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434343"/>
          <w:sz w:val="24"/>
          <w:szCs w:val="24"/>
        </w:rPr>
      </w:pPr>
      <w:r w:rsidDel="00000000" w:rsidR="00000000" w:rsidRPr="00000000">
        <w:rPr>
          <w:rFonts w:ascii="Times New Roman" w:cs="Times New Roman" w:eastAsia="Times New Roman" w:hAnsi="Times New Roman"/>
        </w:rPr>
        <w:drawing>
          <wp:inline distB="114300" distT="114300" distL="114300" distR="114300">
            <wp:extent cx="3696600" cy="1050264"/>
            <wp:effectExtent b="0" l="0" r="0" t="0"/>
            <wp:docPr id="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96600" cy="105026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color w:val="231f20"/>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color w:val="1e1e1e"/>
          <w:sz w:val="42"/>
          <w:szCs w:val="42"/>
        </w:rPr>
      </w:pPr>
      <w:r w:rsidDel="00000000" w:rsidR="00000000" w:rsidRPr="00000000">
        <w:rPr>
          <w:rFonts w:ascii="Times New Roman" w:cs="Times New Roman" w:eastAsia="Times New Roman" w:hAnsi="Times New Roman"/>
          <w:b w:val="1"/>
          <w:color w:val="1e1e1e"/>
          <w:sz w:val="42"/>
          <w:szCs w:val="42"/>
          <w:rtl w:val="0"/>
        </w:rPr>
        <w:t xml:space="preserve">Инструкция</w:t>
      </w:r>
    </w:p>
    <w:p w:rsidR="00000000" w:rsidDel="00000000" w:rsidP="00000000" w:rsidRDefault="00000000" w:rsidRPr="00000000" w14:paraId="00000005">
      <w:pPr>
        <w:jc w:val="center"/>
        <w:rPr>
          <w:rFonts w:ascii="Times New Roman" w:cs="Times New Roman" w:eastAsia="Times New Roman" w:hAnsi="Times New Roman"/>
          <w:color w:val="1e1e1e"/>
          <w:sz w:val="36"/>
          <w:szCs w:val="36"/>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color w:val="1e1e1e"/>
          <w:sz w:val="36"/>
          <w:szCs w:val="36"/>
        </w:rPr>
      </w:pPr>
      <w:r w:rsidDel="00000000" w:rsidR="00000000" w:rsidRPr="00000000">
        <w:rPr>
          <w:rFonts w:ascii="Times New Roman" w:cs="Times New Roman" w:eastAsia="Times New Roman" w:hAnsi="Times New Roman"/>
          <w:color w:val="1e1e1e"/>
          <w:sz w:val="36"/>
          <w:szCs w:val="36"/>
          <w:rtl w:val="0"/>
        </w:rPr>
        <w:t xml:space="preserve">Кипятильники заливные</w:t>
      </w:r>
    </w:p>
    <w:p w:rsidR="00000000" w:rsidDel="00000000" w:rsidP="00000000" w:rsidRDefault="00000000" w:rsidRPr="00000000" w14:paraId="00000007">
      <w:pPr>
        <w:ind w:left="1440" w:firstLine="0"/>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WB-08A, WB-10A, WB-12A, WB-15A</w:t>
      </w:r>
    </w:p>
    <w:p w:rsidR="00000000" w:rsidDel="00000000" w:rsidP="00000000" w:rsidRDefault="00000000" w:rsidRPr="00000000" w14:paraId="0000000A">
      <w:pPr>
        <w:jc w:val="center"/>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WB-25A, WB-35A, WB-45A</w:t>
      </w:r>
    </w:p>
    <w:p w:rsidR="00000000" w:rsidDel="00000000" w:rsidP="00000000" w:rsidRDefault="00000000" w:rsidRPr="00000000" w14:paraId="0000000B">
      <w:pPr>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963999" cy="2769510"/>
                  <wp:effectExtent b="0" l="0" r="0" t="0"/>
                  <wp:docPr id="3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63999" cy="276951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039351" cy="2902860"/>
                  <wp:effectExtent b="0" l="0" r="0" t="0"/>
                  <wp:docPr id="3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039351" cy="29028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Содержание</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color w:val="1e1e1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A">
          <w:pPr>
            <w:widowControl w:val="0"/>
            <w:tabs>
              <w:tab w:val="right" w:leader="none"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h9mr39s2m92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Описание</w:t>
              <w:tab/>
              <w:t xml:space="preserve">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r8f59zzgs96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Технические параметры</w:t>
              <w:tab/>
              <w:t xml:space="preserve">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1e1e1e"/>
                <w:sz w:val="28"/>
                <w:szCs w:val="28"/>
                <w:u w:val="none"/>
                <w:shd w:fill="auto" w:val="clear"/>
                <w:vertAlign w:val="baseline"/>
                <w:rtl w:val="0"/>
              </w:rPr>
              <w:t xml:space="preserve">3. Конструкция и особенности заливного кипятильника</w:t>
              <w:tab/>
              <w:t xml:space="preserve">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Техника безопасности</w:t>
              <w:tab/>
              <w:t xml:space="preserve">4</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ninuwrkbqr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Порядок установки и подготовка к работе</w:t>
              <w:tab/>
              <w:t xml:space="preserve">5</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pcw9cfybbe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 Установка оборудования</w:t>
              <w:tab/>
              <w:t xml:space="preserve">5</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yxyg6lhmckcp">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 Порядок работы</w:t>
              <w:tab/>
              <w:t xml:space="preserve">5</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df681e9h19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5.3 Система защиты от работы без воды</w:t>
              <w:tab/>
              <w:t xml:space="preserve">6</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1e1e1e"/>
                <w:sz w:val="28"/>
                <w:szCs w:val="28"/>
                <w:u w:val="none"/>
                <w:shd w:fill="auto" w:val="clear"/>
                <w:vertAlign w:val="baseline"/>
                <w:rtl w:val="0"/>
              </w:rPr>
              <w:t xml:space="preserve">6. Обслуживание и очистка</w:t>
              <w:tab/>
              <w:t xml:space="preserve">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rixnq8q1oid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Чистка от накипи</w:t>
              <w:tab/>
              <w:t xml:space="preserve">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Транспортировка и хранение</w:t>
              <w:tab/>
              <w:t xml:space="preserve">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1e1e1e"/>
                <w:sz w:val="28"/>
                <w:szCs w:val="28"/>
                <w:u w:val="none"/>
                <w:shd w:fill="auto" w:val="clear"/>
                <w:vertAlign w:val="baseline"/>
                <w:rtl w:val="0"/>
              </w:rPr>
              <w:t xml:space="preserve">8. Устранение неисправностей</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pStyle w:val="Heading1"/>
        <w:ind w:left="0" w:firstLine="0"/>
        <w:rPr>
          <w:rFonts w:ascii="Times New Roman" w:cs="Times New Roman" w:eastAsia="Times New Roman" w:hAnsi="Times New Roman"/>
          <w:color w:val="1e1e1e"/>
          <w:sz w:val="32"/>
          <w:szCs w:val="32"/>
        </w:rPr>
      </w:pPr>
      <w:bookmarkStart w:colFirst="0" w:colLast="0" w:name="_heading=h.30j0zll" w:id="0"/>
      <w:bookmarkEnd w:id="0"/>
      <w:r w:rsidDel="00000000" w:rsidR="00000000" w:rsidRPr="00000000">
        <w:rPr>
          <w:rFonts w:ascii="Times New Roman" w:cs="Times New Roman" w:eastAsia="Times New Roman" w:hAnsi="Times New Roman"/>
          <w:color w:val="1e1e1e"/>
          <w:sz w:val="32"/>
          <w:szCs w:val="32"/>
          <w:rtl w:val="0"/>
        </w:rPr>
        <w:t xml:space="preserve"> </w:t>
      </w:r>
    </w:p>
    <w:p w:rsidR="00000000" w:rsidDel="00000000" w:rsidP="00000000" w:rsidRDefault="00000000" w:rsidRPr="00000000" w14:paraId="00000027">
      <w:pPr>
        <w:pStyle w:val="Heading1"/>
        <w:ind w:left="0" w:firstLine="0"/>
        <w:rPr>
          <w:rFonts w:ascii="Times New Roman" w:cs="Times New Roman" w:eastAsia="Times New Roman" w:hAnsi="Times New Roman"/>
          <w:b w:val="1"/>
          <w:color w:val="231f20"/>
          <w:sz w:val="32"/>
          <w:szCs w:val="32"/>
        </w:rPr>
      </w:pPr>
      <w:bookmarkStart w:colFirst="0" w:colLast="0" w:name="_heading=h.1fob9te" w:id="1"/>
      <w:bookmarkEnd w:id="1"/>
      <w:r w:rsidDel="00000000" w:rsidR="00000000" w:rsidRPr="00000000">
        <w:rPr>
          <w:rtl w:val="0"/>
        </w:rPr>
      </w:r>
    </w:p>
    <w:p w:rsidR="00000000" w:rsidDel="00000000" w:rsidP="00000000" w:rsidRDefault="00000000" w:rsidRPr="00000000" w14:paraId="00000028">
      <w:pPr>
        <w:pStyle w:val="Heading1"/>
        <w:ind w:left="0" w:firstLine="0"/>
        <w:rPr>
          <w:rFonts w:ascii="Times New Roman" w:cs="Times New Roman" w:eastAsia="Times New Roman" w:hAnsi="Times New Roman"/>
          <w:b w:val="1"/>
          <w:color w:val="231f20"/>
          <w:sz w:val="32"/>
          <w:szCs w:val="32"/>
        </w:rPr>
      </w:pPr>
      <w:bookmarkStart w:colFirst="0" w:colLast="0" w:name="_heading=h.3znysh7" w:id="2"/>
      <w:bookmarkEnd w:id="2"/>
      <w:r w:rsidDel="00000000" w:rsidR="00000000" w:rsidRPr="00000000">
        <w:rPr>
          <w:rtl w:val="0"/>
        </w:rPr>
      </w:r>
    </w:p>
    <w:p w:rsidR="00000000" w:rsidDel="00000000" w:rsidP="00000000" w:rsidRDefault="00000000" w:rsidRPr="00000000" w14:paraId="00000029">
      <w:pPr>
        <w:pStyle w:val="Heading1"/>
        <w:ind w:left="0" w:firstLine="0"/>
        <w:rPr>
          <w:rFonts w:ascii="Times New Roman" w:cs="Times New Roman" w:eastAsia="Times New Roman" w:hAnsi="Times New Roman"/>
          <w:b w:val="1"/>
          <w:color w:val="231f20"/>
          <w:sz w:val="32"/>
          <w:szCs w:val="32"/>
        </w:rPr>
      </w:pPr>
      <w:bookmarkStart w:colFirst="0" w:colLast="0" w:name="_heading=h.2et92p0" w:id="3"/>
      <w:bookmarkEnd w:id="3"/>
      <w:r w:rsidDel="00000000" w:rsidR="00000000" w:rsidRPr="00000000">
        <w:rPr>
          <w:rtl w:val="0"/>
        </w:rPr>
      </w:r>
    </w:p>
    <w:p w:rsidR="00000000" w:rsidDel="00000000" w:rsidP="00000000" w:rsidRDefault="00000000" w:rsidRPr="00000000" w14:paraId="0000002A">
      <w:pPr>
        <w:pStyle w:val="Heading1"/>
        <w:ind w:left="0" w:firstLine="0"/>
        <w:rPr>
          <w:rFonts w:ascii="Times New Roman" w:cs="Times New Roman" w:eastAsia="Times New Roman" w:hAnsi="Times New Roman"/>
          <w:b w:val="1"/>
          <w:color w:val="231f20"/>
          <w:sz w:val="32"/>
          <w:szCs w:val="32"/>
        </w:rPr>
      </w:pPr>
      <w:bookmarkStart w:colFirst="0" w:colLast="0" w:name="_heading=h.tyjcwt" w:id="4"/>
      <w:bookmarkEnd w:id="4"/>
      <w:r w:rsidDel="00000000" w:rsidR="00000000" w:rsidRPr="00000000">
        <w:br w:type="page"/>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Благодарим за покупку оборудования! </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Пожалуйста, изучите руководство до начала эксплуатации, чтобы убедиться в правильности действий и сохраните документ на весь период эксплуатации.</w:t>
      </w:r>
      <w:r w:rsidDel="00000000" w:rsidR="00000000" w:rsidRPr="00000000">
        <w:rPr>
          <w:rtl w:val="0"/>
        </w:rPr>
      </w:r>
    </w:p>
    <w:p w:rsidR="00000000" w:rsidDel="00000000" w:rsidP="00000000" w:rsidRDefault="00000000" w:rsidRPr="00000000" w14:paraId="0000002D">
      <w:pPr>
        <w:pStyle w:val="Heading1"/>
        <w:spacing w:after="0" w:before="200" w:lineRule="auto"/>
        <w:rPr>
          <w:b w:val="1"/>
          <w:color w:val="000000"/>
          <w:sz w:val="24"/>
          <w:szCs w:val="24"/>
        </w:rPr>
      </w:pPr>
      <w:bookmarkStart w:colFirst="0" w:colLast="0" w:name="_heading=h.h9mr39s2m92k" w:id="5"/>
      <w:bookmarkEnd w:id="5"/>
      <w:r w:rsidDel="00000000" w:rsidR="00000000" w:rsidRPr="00000000">
        <w:rPr>
          <w:rtl w:val="0"/>
        </w:rPr>
        <w:t xml:space="preserve">1. Описание </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Инструкция к профессиональному кипятильнику модели </w:t>
      </w:r>
      <w:r w:rsidDel="00000000" w:rsidR="00000000" w:rsidRPr="00000000">
        <w:rPr>
          <w:rFonts w:ascii="Times New Roman" w:cs="Times New Roman" w:eastAsia="Times New Roman" w:hAnsi="Times New Roman"/>
          <w:color w:val="231f20"/>
          <w:rtl w:val="0"/>
        </w:rPr>
        <w:t xml:space="preserve">WB </w:t>
      </w:r>
      <w:r w:rsidDel="00000000" w:rsidR="00000000" w:rsidRPr="00000000">
        <w:rPr>
          <w:rFonts w:ascii="Times New Roman" w:cs="Times New Roman" w:eastAsia="Times New Roman" w:hAnsi="Times New Roman"/>
          <w:rtl w:val="0"/>
        </w:rPr>
        <w:t xml:space="preserve">содержит подробные рекомендации по кор</w:t>
      </w:r>
      <w:r w:rsidDel="00000000" w:rsidR="00000000" w:rsidRPr="00000000">
        <w:rPr>
          <w:rtl w:val="0"/>
        </w:rPr>
        <w:t xml:space="preserve">ректной эксп</w:t>
      </w:r>
      <w:r w:rsidDel="00000000" w:rsidR="00000000" w:rsidRPr="00000000">
        <w:rPr>
          <w:rFonts w:ascii="Times New Roman" w:cs="Times New Roman" w:eastAsia="Times New Roman" w:hAnsi="Times New Roman"/>
          <w:rtl w:val="0"/>
        </w:rPr>
        <w:t xml:space="preserve">луатации, безопасности и обслуживанию данного оборудования. Этот документ разработан для обеспечения эффективной и безопасной работы с кипятильником </w:t>
      </w:r>
      <w:r w:rsidDel="00000000" w:rsidR="00000000" w:rsidRPr="00000000">
        <w:rPr>
          <w:rFonts w:ascii="Times New Roman" w:cs="Times New Roman" w:eastAsia="Times New Roman" w:hAnsi="Times New Roman"/>
          <w:color w:val="231f20"/>
          <w:rtl w:val="0"/>
        </w:rPr>
        <w:t xml:space="preserve">WB</w:t>
      </w:r>
      <w:r w:rsidDel="00000000" w:rsidR="00000000" w:rsidRPr="00000000">
        <w:rPr>
          <w:rFonts w:ascii="Times New Roman" w:cs="Times New Roman" w:eastAsia="Times New Roman" w:hAnsi="Times New Roman"/>
          <w:rtl w:val="0"/>
        </w:rPr>
        <w:t xml:space="preserve">, повышения производительности и продления срока службы оборудования.</w:t>
      </w:r>
    </w:p>
    <w:p w:rsidR="00000000" w:rsidDel="00000000" w:rsidP="00000000" w:rsidRDefault="00000000" w:rsidRPr="00000000" w14:paraId="0000002F">
      <w:pPr>
        <w:pStyle w:val="Heading1"/>
        <w:spacing w:after="200" w:before="200" w:lineRule="auto"/>
        <w:ind w:right="-6.259842519683616"/>
        <w:jc w:val="left"/>
        <w:rPr>
          <w:rFonts w:ascii="Calibri" w:cs="Calibri" w:eastAsia="Calibri" w:hAnsi="Calibri"/>
          <w:sz w:val="28"/>
          <w:szCs w:val="28"/>
        </w:rPr>
      </w:pPr>
      <w:bookmarkStart w:colFirst="0" w:colLast="0" w:name="_heading=h.r8f59zzgs96l" w:id="6"/>
      <w:bookmarkEnd w:id="6"/>
      <w:r w:rsidDel="00000000" w:rsidR="00000000" w:rsidRPr="00000000">
        <w:rPr>
          <w:rtl w:val="0"/>
        </w:rPr>
        <w:t xml:space="preserve">2. Технические параметры</w:t>
      </w:r>
      <w:r w:rsidDel="00000000" w:rsidR="00000000" w:rsidRPr="00000000">
        <w:rPr>
          <w:rtl w:val="0"/>
        </w:rPr>
      </w:r>
    </w:p>
    <w:tbl>
      <w:tblPr>
        <w:tblStyle w:val="Table2"/>
        <w:tblW w:w="9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5"/>
        <w:gridCol w:w="2520"/>
        <w:gridCol w:w="2610"/>
        <w:gridCol w:w="2265"/>
        <w:tblGridChange w:id="0">
          <w:tblGrid>
            <w:gridCol w:w="2385"/>
            <w:gridCol w:w="2520"/>
            <w:gridCol w:w="2610"/>
            <w:gridCol w:w="2265"/>
          </w:tblGrid>
        </w:tblGridChange>
      </w:tblGrid>
      <w:tr>
        <w:trPr>
          <w:cantSplit w:val="0"/>
          <w:trHeight w:val="435" w:hRule="atLeast"/>
          <w:tblHeader w:val="0"/>
        </w:trPr>
        <w:tc>
          <w:tcPr>
            <w:vAlign w:val="center"/>
          </w:tcPr>
          <w:p w:rsidR="00000000" w:rsidDel="00000000" w:rsidP="00000000" w:rsidRDefault="00000000" w:rsidRPr="00000000" w14:paraId="00000030">
            <w:pPr>
              <w:widowControl w:val="1"/>
              <w:spacing w:line="240" w:lineRule="auto"/>
              <w:jc w:val="center"/>
              <w:rPr>
                <w:b w:val="1"/>
                <w:color w:val="1e1e1e"/>
              </w:rPr>
            </w:pPr>
            <w:r w:rsidDel="00000000" w:rsidR="00000000" w:rsidRPr="00000000">
              <w:rPr>
                <w:b w:val="1"/>
                <w:color w:val="1e1e1e"/>
                <w:rtl w:val="0"/>
              </w:rPr>
              <w:t xml:space="preserve">Модель</w:t>
            </w:r>
          </w:p>
        </w:tc>
        <w:tc>
          <w:tcPr>
            <w:vAlign w:val="center"/>
          </w:tcPr>
          <w:p w:rsidR="00000000" w:rsidDel="00000000" w:rsidP="00000000" w:rsidRDefault="00000000" w:rsidRPr="00000000" w14:paraId="00000031">
            <w:pPr>
              <w:spacing w:line="240" w:lineRule="auto"/>
              <w:jc w:val="center"/>
              <w:rPr>
                <w:b w:val="1"/>
              </w:rPr>
            </w:pPr>
            <w:r w:rsidDel="00000000" w:rsidR="00000000" w:rsidRPr="00000000">
              <w:rPr>
                <w:b w:val="1"/>
                <w:rtl w:val="0"/>
              </w:rPr>
              <w:t xml:space="preserve">Объем, литр</w:t>
            </w:r>
          </w:p>
        </w:tc>
        <w:tc>
          <w:tcPr>
            <w:vAlign w:val="center"/>
          </w:tcPr>
          <w:p w:rsidR="00000000" w:rsidDel="00000000" w:rsidP="00000000" w:rsidRDefault="00000000" w:rsidRPr="00000000" w14:paraId="00000032">
            <w:pPr>
              <w:spacing w:line="240" w:lineRule="auto"/>
              <w:jc w:val="center"/>
              <w:rPr>
                <w:b w:val="1"/>
              </w:rPr>
            </w:pPr>
            <w:r w:rsidDel="00000000" w:rsidR="00000000" w:rsidRPr="00000000">
              <w:rPr>
                <w:b w:val="1"/>
                <w:rtl w:val="0"/>
              </w:rPr>
              <w:t xml:space="preserve">Мощность, кВт</w:t>
            </w:r>
          </w:p>
        </w:tc>
        <w:tc>
          <w:tcPr>
            <w:vAlign w:val="center"/>
          </w:tcPr>
          <w:p w:rsidR="00000000" w:rsidDel="00000000" w:rsidP="00000000" w:rsidRDefault="00000000" w:rsidRPr="00000000" w14:paraId="00000033">
            <w:pPr>
              <w:widowControl w:val="1"/>
              <w:spacing w:line="240" w:lineRule="auto"/>
              <w:jc w:val="center"/>
              <w:rPr>
                <w:b w:val="1"/>
              </w:rPr>
            </w:pPr>
            <w:r w:rsidDel="00000000" w:rsidR="00000000" w:rsidRPr="00000000">
              <w:rPr>
                <w:b w:val="1"/>
                <w:color w:val="1e1e1e"/>
                <w:rtl w:val="0"/>
              </w:rPr>
              <w:t xml:space="preserve">Подключение, В</w:t>
            </w:r>
            <w:r w:rsidDel="00000000" w:rsidR="00000000" w:rsidRPr="00000000">
              <w:rPr>
                <w:rtl w:val="0"/>
              </w:rPr>
            </w:r>
          </w:p>
        </w:tc>
      </w:tr>
      <w:tr>
        <w:trPr>
          <w:cantSplit w:val="0"/>
          <w:trHeight w:val="344" w:hRule="atLeast"/>
          <w:tblHeader w:val="0"/>
        </w:trPr>
        <w:tc>
          <w:tcPr>
            <w:vAlign w:val="center"/>
          </w:tcPr>
          <w:p w:rsidR="00000000" w:rsidDel="00000000" w:rsidP="00000000" w:rsidRDefault="00000000" w:rsidRPr="00000000" w14:paraId="00000034">
            <w:pPr>
              <w:spacing w:line="240" w:lineRule="auto"/>
              <w:jc w:val="center"/>
              <w:rPr/>
            </w:pPr>
            <w:r w:rsidDel="00000000" w:rsidR="00000000" w:rsidRPr="00000000">
              <w:rPr>
                <w:rtl w:val="0"/>
              </w:rPr>
              <w:t xml:space="preserve">WB-08A</w:t>
            </w:r>
          </w:p>
        </w:tc>
        <w:tc>
          <w:tcPr>
            <w:vAlign w:val="center"/>
          </w:tcPr>
          <w:p w:rsidR="00000000" w:rsidDel="00000000" w:rsidP="00000000" w:rsidRDefault="00000000" w:rsidRPr="00000000" w14:paraId="00000035">
            <w:pPr>
              <w:spacing w:line="240" w:lineRule="auto"/>
              <w:jc w:val="center"/>
              <w:rPr/>
            </w:pPr>
            <w:r w:rsidDel="00000000" w:rsidR="00000000" w:rsidRPr="00000000">
              <w:rPr>
                <w:rtl w:val="0"/>
              </w:rPr>
              <w:t xml:space="preserve">8</w:t>
            </w:r>
          </w:p>
        </w:tc>
        <w:tc>
          <w:tcPr>
            <w:vAlign w:val="center"/>
          </w:tcPr>
          <w:p w:rsidR="00000000" w:rsidDel="00000000" w:rsidP="00000000" w:rsidRDefault="00000000" w:rsidRPr="00000000" w14:paraId="00000036">
            <w:pPr>
              <w:spacing w:line="240" w:lineRule="auto"/>
              <w:jc w:val="center"/>
              <w:rPr/>
            </w:pPr>
            <w:r w:rsidDel="00000000" w:rsidR="00000000" w:rsidRPr="00000000">
              <w:rPr>
                <w:rtl w:val="0"/>
              </w:rPr>
              <w:t xml:space="preserve">1,8</w:t>
            </w:r>
          </w:p>
        </w:tc>
        <w:tc>
          <w:tcPr>
            <w:vAlign w:val="center"/>
          </w:tcPr>
          <w:p w:rsidR="00000000" w:rsidDel="00000000" w:rsidP="00000000" w:rsidRDefault="00000000" w:rsidRPr="00000000" w14:paraId="00000037">
            <w:pPr>
              <w:widowControl w:val="1"/>
              <w:spacing w:line="240" w:lineRule="auto"/>
              <w:jc w:val="center"/>
              <w:rPr>
                <w:color w:val="1e1e1e"/>
              </w:rPr>
            </w:pPr>
            <w:r w:rsidDel="00000000" w:rsidR="00000000" w:rsidRPr="00000000">
              <w:rPr>
                <w:color w:val="1e1e1e"/>
                <w:rtl w:val="0"/>
              </w:rPr>
              <w:t xml:space="preserve">220</w:t>
            </w:r>
          </w:p>
        </w:tc>
      </w:tr>
      <w:tr>
        <w:trPr>
          <w:cantSplit w:val="0"/>
          <w:trHeight w:val="401" w:hRule="atLeast"/>
          <w:tblHeader w:val="0"/>
        </w:trPr>
        <w:tc>
          <w:tcPr>
            <w:vAlign w:val="center"/>
          </w:tcPr>
          <w:p w:rsidR="00000000" w:rsidDel="00000000" w:rsidP="00000000" w:rsidRDefault="00000000" w:rsidRPr="00000000" w14:paraId="00000038">
            <w:pPr>
              <w:spacing w:line="240" w:lineRule="auto"/>
              <w:jc w:val="center"/>
              <w:rPr/>
            </w:pPr>
            <w:r w:rsidDel="00000000" w:rsidR="00000000" w:rsidRPr="00000000">
              <w:rPr>
                <w:rtl w:val="0"/>
              </w:rPr>
              <w:t xml:space="preserve">WB-10A</w:t>
            </w:r>
          </w:p>
        </w:tc>
        <w:tc>
          <w:tcPr>
            <w:vAlign w:val="center"/>
          </w:tcPr>
          <w:p w:rsidR="00000000" w:rsidDel="00000000" w:rsidP="00000000" w:rsidRDefault="00000000" w:rsidRPr="00000000" w14:paraId="00000039">
            <w:pPr>
              <w:spacing w:line="240" w:lineRule="auto"/>
              <w:jc w:val="center"/>
              <w:rPr/>
            </w:pPr>
            <w:r w:rsidDel="00000000" w:rsidR="00000000" w:rsidRPr="00000000">
              <w:rPr>
                <w:rtl w:val="0"/>
              </w:rPr>
              <w:t xml:space="preserve">10</w:t>
            </w:r>
          </w:p>
        </w:tc>
        <w:tc>
          <w:tcPr>
            <w:vAlign w:val="center"/>
          </w:tcPr>
          <w:p w:rsidR="00000000" w:rsidDel="00000000" w:rsidP="00000000" w:rsidRDefault="00000000" w:rsidRPr="00000000" w14:paraId="0000003A">
            <w:pPr>
              <w:spacing w:line="240" w:lineRule="auto"/>
              <w:jc w:val="center"/>
              <w:rPr/>
            </w:pPr>
            <w:r w:rsidDel="00000000" w:rsidR="00000000" w:rsidRPr="00000000">
              <w:rPr>
                <w:rtl w:val="0"/>
              </w:rPr>
              <w:t xml:space="preserve">1,8</w:t>
            </w:r>
          </w:p>
        </w:tc>
        <w:tc>
          <w:tcPr>
            <w:vAlign w:val="center"/>
          </w:tcPr>
          <w:p w:rsidR="00000000" w:rsidDel="00000000" w:rsidP="00000000" w:rsidRDefault="00000000" w:rsidRPr="00000000" w14:paraId="0000003B">
            <w:pPr>
              <w:widowControl w:val="1"/>
              <w:spacing w:line="240" w:lineRule="auto"/>
              <w:jc w:val="center"/>
              <w:rPr>
                <w:color w:val="1e1e1e"/>
              </w:rPr>
            </w:pPr>
            <w:r w:rsidDel="00000000" w:rsidR="00000000" w:rsidRPr="00000000">
              <w:rPr>
                <w:color w:val="1e1e1e"/>
                <w:rtl w:val="0"/>
              </w:rPr>
              <w:t xml:space="preserve">220</w:t>
            </w:r>
          </w:p>
        </w:tc>
      </w:tr>
      <w:tr>
        <w:trPr>
          <w:cantSplit w:val="0"/>
          <w:trHeight w:val="401" w:hRule="atLeast"/>
          <w:tblHeader w:val="0"/>
        </w:trPr>
        <w:tc>
          <w:tcPr>
            <w:vAlign w:val="center"/>
          </w:tcPr>
          <w:p w:rsidR="00000000" w:rsidDel="00000000" w:rsidP="00000000" w:rsidRDefault="00000000" w:rsidRPr="00000000" w14:paraId="0000003C">
            <w:pPr>
              <w:spacing w:line="240" w:lineRule="auto"/>
              <w:jc w:val="center"/>
              <w:rPr/>
            </w:pPr>
            <w:r w:rsidDel="00000000" w:rsidR="00000000" w:rsidRPr="00000000">
              <w:rPr>
                <w:rtl w:val="0"/>
              </w:rPr>
              <w:t xml:space="preserve">WB-12A</w:t>
            </w:r>
          </w:p>
        </w:tc>
        <w:tc>
          <w:tcPr>
            <w:vAlign w:val="center"/>
          </w:tcPr>
          <w:p w:rsidR="00000000" w:rsidDel="00000000" w:rsidP="00000000" w:rsidRDefault="00000000" w:rsidRPr="00000000" w14:paraId="0000003D">
            <w:pPr>
              <w:spacing w:line="240" w:lineRule="auto"/>
              <w:jc w:val="center"/>
              <w:rPr/>
            </w:pPr>
            <w:r w:rsidDel="00000000" w:rsidR="00000000" w:rsidRPr="00000000">
              <w:rPr>
                <w:rtl w:val="0"/>
              </w:rPr>
              <w:t xml:space="preserve">12</w:t>
            </w:r>
          </w:p>
        </w:tc>
        <w:tc>
          <w:tcPr>
            <w:vAlign w:val="center"/>
          </w:tcPr>
          <w:p w:rsidR="00000000" w:rsidDel="00000000" w:rsidP="00000000" w:rsidRDefault="00000000" w:rsidRPr="00000000" w14:paraId="0000003E">
            <w:pPr>
              <w:spacing w:line="240" w:lineRule="auto"/>
              <w:jc w:val="center"/>
              <w:rPr/>
            </w:pPr>
            <w:r w:rsidDel="00000000" w:rsidR="00000000" w:rsidRPr="00000000">
              <w:rPr>
                <w:rtl w:val="0"/>
              </w:rPr>
              <w:t xml:space="preserve">1,8</w:t>
            </w:r>
          </w:p>
        </w:tc>
        <w:tc>
          <w:tcPr>
            <w:vAlign w:val="center"/>
          </w:tcPr>
          <w:p w:rsidR="00000000" w:rsidDel="00000000" w:rsidP="00000000" w:rsidRDefault="00000000" w:rsidRPr="00000000" w14:paraId="0000003F">
            <w:pPr>
              <w:widowControl w:val="1"/>
              <w:spacing w:line="240" w:lineRule="auto"/>
              <w:jc w:val="center"/>
              <w:rPr>
                <w:color w:val="1e1e1e"/>
              </w:rPr>
            </w:pPr>
            <w:r w:rsidDel="00000000" w:rsidR="00000000" w:rsidRPr="00000000">
              <w:rPr>
                <w:color w:val="1e1e1e"/>
                <w:rtl w:val="0"/>
              </w:rPr>
              <w:t xml:space="preserve">220</w:t>
            </w:r>
          </w:p>
        </w:tc>
      </w:tr>
      <w:tr>
        <w:trPr>
          <w:cantSplit w:val="0"/>
          <w:trHeight w:val="401" w:hRule="atLeast"/>
          <w:tblHeader w:val="0"/>
        </w:trPr>
        <w:tc>
          <w:tcPr>
            <w:vAlign w:val="center"/>
          </w:tcPr>
          <w:p w:rsidR="00000000" w:rsidDel="00000000" w:rsidP="00000000" w:rsidRDefault="00000000" w:rsidRPr="00000000" w14:paraId="00000040">
            <w:pPr>
              <w:spacing w:line="240" w:lineRule="auto"/>
              <w:jc w:val="center"/>
              <w:rPr/>
            </w:pPr>
            <w:r w:rsidDel="00000000" w:rsidR="00000000" w:rsidRPr="00000000">
              <w:rPr>
                <w:rtl w:val="0"/>
              </w:rPr>
              <w:t xml:space="preserve">WB-15A</w:t>
            </w:r>
          </w:p>
        </w:tc>
        <w:tc>
          <w:tcPr>
            <w:vAlign w:val="center"/>
          </w:tcPr>
          <w:p w:rsidR="00000000" w:rsidDel="00000000" w:rsidP="00000000" w:rsidRDefault="00000000" w:rsidRPr="00000000" w14:paraId="00000041">
            <w:pPr>
              <w:spacing w:line="240" w:lineRule="auto"/>
              <w:jc w:val="center"/>
              <w:rPr/>
            </w:pPr>
            <w:r w:rsidDel="00000000" w:rsidR="00000000" w:rsidRPr="00000000">
              <w:rPr>
                <w:rtl w:val="0"/>
              </w:rPr>
              <w:t xml:space="preserve">15</w:t>
            </w:r>
          </w:p>
        </w:tc>
        <w:tc>
          <w:tcPr>
            <w:vAlign w:val="center"/>
          </w:tcPr>
          <w:p w:rsidR="00000000" w:rsidDel="00000000" w:rsidP="00000000" w:rsidRDefault="00000000" w:rsidRPr="00000000" w14:paraId="00000042">
            <w:pPr>
              <w:spacing w:line="240" w:lineRule="auto"/>
              <w:jc w:val="center"/>
              <w:rPr/>
            </w:pPr>
            <w:r w:rsidDel="00000000" w:rsidR="00000000" w:rsidRPr="00000000">
              <w:rPr>
                <w:rtl w:val="0"/>
              </w:rPr>
              <w:t xml:space="preserve">1,8</w:t>
            </w:r>
          </w:p>
        </w:tc>
        <w:tc>
          <w:tcPr>
            <w:vAlign w:val="center"/>
          </w:tcPr>
          <w:p w:rsidR="00000000" w:rsidDel="00000000" w:rsidP="00000000" w:rsidRDefault="00000000" w:rsidRPr="00000000" w14:paraId="00000043">
            <w:pPr>
              <w:widowControl w:val="1"/>
              <w:spacing w:line="240" w:lineRule="auto"/>
              <w:jc w:val="center"/>
              <w:rPr>
                <w:color w:val="1e1e1e"/>
              </w:rPr>
            </w:pPr>
            <w:r w:rsidDel="00000000" w:rsidR="00000000" w:rsidRPr="00000000">
              <w:rPr>
                <w:color w:val="1e1e1e"/>
                <w:rtl w:val="0"/>
              </w:rPr>
              <w:t xml:space="preserve">220</w:t>
            </w:r>
          </w:p>
        </w:tc>
      </w:tr>
      <w:tr>
        <w:trPr>
          <w:cantSplit w:val="0"/>
          <w:trHeight w:val="401" w:hRule="atLeast"/>
          <w:tblHeader w:val="0"/>
        </w:trPr>
        <w:tc>
          <w:tcPr>
            <w:vAlign w:val="center"/>
          </w:tcPr>
          <w:p w:rsidR="00000000" w:rsidDel="00000000" w:rsidP="00000000" w:rsidRDefault="00000000" w:rsidRPr="00000000" w14:paraId="00000044">
            <w:pPr>
              <w:spacing w:line="240" w:lineRule="auto"/>
              <w:jc w:val="center"/>
              <w:rPr/>
            </w:pPr>
            <w:r w:rsidDel="00000000" w:rsidR="00000000" w:rsidRPr="00000000">
              <w:rPr>
                <w:rtl w:val="0"/>
              </w:rPr>
              <w:t xml:space="preserve">WB-25A</w:t>
            </w:r>
          </w:p>
        </w:tc>
        <w:tc>
          <w:tcPr>
            <w:vAlign w:val="center"/>
          </w:tcPr>
          <w:p w:rsidR="00000000" w:rsidDel="00000000" w:rsidP="00000000" w:rsidRDefault="00000000" w:rsidRPr="00000000" w14:paraId="00000045">
            <w:pPr>
              <w:spacing w:line="240" w:lineRule="auto"/>
              <w:jc w:val="center"/>
              <w:rPr/>
            </w:pPr>
            <w:r w:rsidDel="00000000" w:rsidR="00000000" w:rsidRPr="00000000">
              <w:rPr>
                <w:rtl w:val="0"/>
              </w:rPr>
              <w:t xml:space="preserve">25</w:t>
            </w:r>
          </w:p>
        </w:tc>
        <w:tc>
          <w:tcPr>
            <w:vAlign w:val="center"/>
          </w:tcPr>
          <w:p w:rsidR="00000000" w:rsidDel="00000000" w:rsidP="00000000" w:rsidRDefault="00000000" w:rsidRPr="00000000" w14:paraId="00000046">
            <w:pPr>
              <w:spacing w:line="240" w:lineRule="auto"/>
              <w:jc w:val="center"/>
              <w:rPr/>
            </w:pPr>
            <w:r w:rsidDel="00000000" w:rsidR="00000000" w:rsidRPr="00000000">
              <w:rPr>
                <w:rtl w:val="0"/>
              </w:rPr>
              <w:t xml:space="preserve">1,8</w:t>
            </w:r>
          </w:p>
        </w:tc>
        <w:tc>
          <w:tcPr>
            <w:vAlign w:val="center"/>
          </w:tcPr>
          <w:p w:rsidR="00000000" w:rsidDel="00000000" w:rsidP="00000000" w:rsidRDefault="00000000" w:rsidRPr="00000000" w14:paraId="00000047">
            <w:pPr>
              <w:widowControl w:val="1"/>
              <w:spacing w:line="240" w:lineRule="auto"/>
              <w:jc w:val="center"/>
              <w:rPr>
                <w:color w:val="1e1e1e"/>
              </w:rPr>
            </w:pPr>
            <w:r w:rsidDel="00000000" w:rsidR="00000000" w:rsidRPr="00000000">
              <w:rPr>
                <w:color w:val="1e1e1e"/>
                <w:rtl w:val="0"/>
              </w:rPr>
              <w:t xml:space="preserve">220</w:t>
            </w:r>
          </w:p>
        </w:tc>
      </w:tr>
      <w:tr>
        <w:trPr>
          <w:cantSplit w:val="0"/>
          <w:trHeight w:val="401" w:hRule="atLeast"/>
          <w:tblHeader w:val="0"/>
        </w:trPr>
        <w:tc>
          <w:tcPr>
            <w:vAlign w:val="center"/>
          </w:tcPr>
          <w:p w:rsidR="00000000" w:rsidDel="00000000" w:rsidP="00000000" w:rsidRDefault="00000000" w:rsidRPr="00000000" w14:paraId="00000048">
            <w:pPr>
              <w:spacing w:line="240" w:lineRule="auto"/>
              <w:jc w:val="center"/>
              <w:rPr/>
            </w:pPr>
            <w:r w:rsidDel="00000000" w:rsidR="00000000" w:rsidRPr="00000000">
              <w:rPr>
                <w:rtl w:val="0"/>
              </w:rPr>
              <w:t xml:space="preserve">WB-35A</w:t>
            </w:r>
          </w:p>
        </w:tc>
        <w:tc>
          <w:tcPr>
            <w:vAlign w:val="center"/>
          </w:tcPr>
          <w:p w:rsidR="00000000" w:rsidDel="00000000" w:rsidP="00000000" w:rsidRDefault="00000000" w:rsidRPr="00000000" w14:paraId="00000049">
            <w:pPr>
              <w:spacing w:line="240" w:lineRule="auto"/>
              <w:jc w:val="center"/>
              <w:rPr/>
            </w:pPr>
            <w:r w:rsidDel="00000000" w:rsidR="00000000" w:rsidRPr="00000000">
              <w:rPr>
                <w:rtl w:val="0"/>
              </w:rPr>
              <w:t xml:space="preserve">35</w:t>
            </w:r>
          </w:p>
        </w:tc>
        <w:tc>
          <w:tcPr>
            <w:vAlign w:val="center"/>
          </w:tcPr>
          <w:p w:rsidR="00000000" w:rsidDel="00000000" w:rsidP="00000000" w:rsidRDefault="00000000" w:rsidRPr="00000000" w14:paraId="0000004A">
            <w:pPr>
              <w:spacing w:line="240" w:lineRule="auto"/>
              <w:jc w:val="center"/>
              <w:rPr/>
            </w:pPr>
            <w:r w:rsidDel="00000000" w:rsidR="00000000" w:rsidRPr="00000000">
              <w:rPr>
                <w:rtl w:val="0"/>
              </w:rPr>
              <w:t xml:space="preserve">2,8</w:t>
            </w:r>
          </w:p>
        </w:tc>
        <w:tc>
          <w:tcPr>
            <w:vAlign w:val="center"/>
          </w:tcPr>
          <w:p w:rsidR="00000000" w:rsidDel="00000000" w:rsidP="00000000" w:rsidRDefault="00000000" w:rsidRPr="00000000" w14:paraId="0000004B">
            <w:pPr>
              <w:widowControl w:val="1"/>
              <w:spacing w:line="240" w:lineRule="auto"/>
              <w:jc w:val="center"/>
              <w:rPr>
                <w:color w:val="1e1e1e"/>
              </w:rPr>
            </w:pPr>
            <w:r w:rsidDel="00000000" w:rsidR="00000000" w:rsidRPr="00000000">
              <w:rPr>
                <w:color w:val="1e1e1e"/>
                <w:rtl w:val="0"/>
              </w:rPr>
              <w:t xml:space="preserve">220</w:t>
            </w:r>
          </w:p>
        </w:tc>
      </w:tr>
      <w:tr>
        <w:trPr>
          <w:cantSplit w:val="0"/>
          <w:trHeight w:val="434" w:hRule="atLeast"/>
          <w:tblHeader w:val="0"/>
        </w:trPr>
        <w:tc>
          <w:tcPr>
            <w:vAlign w:val="center"/>
          </w:tcPr>
          <w:p w:rsidR="00000000" w:rsidDel="00000000" w:rsidP="00000000" w:rsidRDefault="00000000" w:rsidRPr="00000000" w14:paraId="0000004C">
            <w:pPr>
              <w:spacing w:line="240" w:lineRule="auto"/>
              <w:jc w:val="center"/>
              <w:rPr/>
            </w:pPr>
            <w:r w:rsidDel="00000000" w:rsidR="00000000" w:rsidRPr="00000000">
              <w:rPr>
                <w:rtl w:val="0"/>
              </w:rPr>
              <w:t xml:space="preserve">WB-45A</w:t>
            </w:r>
          </w:p>
        </w:tc>
        <w:tc>
          <w:tcPr>
            <w:vAlign w:val="center"/>
          </w:tcPr>
          <w:p w:rsidR="00000000" w:rsidDel="00000000" w:rsidP="00000000" w:rsidRDefault="00000000" w:rsidRPr="00000000" w14:paraId="0000004D">
            <w:pPr>
              <w:spacing w:line="240" w:lineRule="auto"/>
              <w:jc w:val="center"/>
              <w:rPr/>
            </w:pPr>
            <w:r w:rsidDel="00000000" w:rsidR="00000000" w:rsidRPr="00000000">
              <w:rPr>
                <w:rtl w:val="0"/>
              </w:rPr>
              <w:t xml:space="preserve">45</w:t>
            </w:r>
          </w:p>
        </w:tc>
        <w:tc>
          <w:tcPr>
            <w:vAlign w:val="center"/>
          </w:tcPr>
          <w:p w:rsidR="00000000" w:rsidDel="00000000" w:rsidP="00000000" w:rsidRDefault="00000000" w:rsidRPr="00000000" w14:paraId="0000004E">
            <w:pPr>
              <w:spacing w:line="240" w:lineRule="auto"/>
              <w:jc w:val="center"/>
              <w:rPr/>
            </w:pPr>
            <w:r w:rsidDel="00000000" w:rsidR="00000000" w:rsidRPr="00000000">
              <w:rPr>
                <w:rtl w:val="0"/>
              </w:rPr>
              <w:t xml:space="preserve">2,8</w:t>
            </w:r>
          </w:p>
        </w:tc>
        <w:tc>
          <w:tcPr>
            <w:vAlign w:val="center"/>
          </w:tcPr>
          <w:p w:rsidR="00000000" w:rsidDel="00000000" w:rsidP="00000000" w:rsidRDefault="00000000" w:rsidRPr="00000000" w14:paraId="0000004F">
            <w:pPr>
              <w:widowControl w:val="1"/>
              <w:spacing w:line="240" w:lineRule="auto"/>
              <w:jc w:val="center"/>
              <w:rPr>
                <w:color w:val="1e1e1e"/>
              </w:rPr>
            </w:pPr>
            <w:r w:rsidDel="00000000" w:rsidR="00000000" w:rsidRPr="00000000">
              <w:rPr>
                <w:color w:val="1e1e1e"/>
                <w:rtl w:val="0"/>
              </w:rPr>
              <w:t xml:space="preserve">220</w:t>
            </w:r>
          </w:p>
        </w:tc>
      </w:tr>
    </w:tbl>
    <w:p w:rsidR="00000000" w:rsidDel="00000000" w:rsidP="00000000" w:rsidRDefault="00000000" w:rsidRPr="00000000" w14:paraId="00000050">
      <w:pPr>
        <w:spacing w:before="200" w:lineRule="auto"/>
        <w:rPr>
          <w:rFonts w:ascii="Calibri" w:cs="Calibri" w:eastAsia="Calibri" w:hAnsi="Calibri"/>
          <w:sz w:val="28"/>
          <w:szCs w:val="28"/>
        </w:rPr>
      </w:pPr>
      <w:r w:rsidDel="00000000" w:rsidR="00000000" w:rsidRPr="00000000">
        <w:rPr>
          <w:rtl w:val="0"/>
        </w:rPr>
        <w:t xml:space="preserve">Производитель оставляет за собой право изменять внешний вид и конструкцию аппарата для улучшения его эксплуатационных характеристик, оставляя без изменения технические характеристики.</w:t>
      </w:r>
      <w:r w:rsidDel="00000000" w:rsidR="00000000" w:rsidRPr="00000000">
        <w:rPr>
          <w:rtl w:val="0"/>
        </w:rPr>
      </w:r>
    </w:p>
    <w:p w:rsidR="00000000" w:rsidDel="00000000" w:rsidP="00000000" w:rsidRDefault="00000000" w:rsidRPr="00000000" w14:paraId="00000051">
      <w:pPr>
        <w:pStyle w:val="Heading1"/>
        <w:rPr/>
      </w:pPr>
      <w:bookmarkStart w:colFirst="0" w:colLast="0" w:name="_heading=h.2s8eyo1" w:id="7"/>
      <w:bookmarkEnd w:id="7"/>
      <w:r w:rsidDel="00000000" w:rsidR="00000000" w:rsidRPr="00000000">
        <w:rPr>
          <w:rtl w:val="0"/>
        </w:rPr>
        <w:t xml:space="preserve">3. Конструкция и особенности заливного кипятильника</w:t>
      </w:r>
    </w:p>
    <w:p w:rsidR="00000000" w:rsidDel="00000000" w:rsidP="00000000" w:rsidRDefault="00000000" w:rsidRPr="00000000" w14:paraId="00000052">
      <w:pPr>
        <w:ind w:left="720"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63329</wp:posOffset>
            </wp:positionV>
            <wp:extent cx="3247163" cy="2251486"/>
            <wp:effectExtent b="0" l="0" r="0" t="0"/>
            <wp:wrapSquare wrapText="bothSides" distB="0" distT="0" distL="0" distR="0"/>
            <wp:docPr id="30" name="image3.jpg"/>
            <a:graphic>
              <a:graphicData uri="http://schemas.openxmlformats.org/drawingml/2006/picture">
                <pic:pic>
                  <pic:nvPicPr>
                    <pic:cNvPr id="0" name="image3.jpg"/>
                    <pic:cNvPicPr preferRelativeResize="0"/>
                  </pic:nvPicPr>
                  <pic:blipFill>
                    <a:blip r:embed="rId10"/>
                    <a:srcRect b="8124" l="8173" r="7927" t="5563"/>
                    <a:stretch>
                      <a:fillRect/>
                    </a:stretch>
                  </pic:blipFill>
                  <pic:spPr>
                    <a:xfrm>
                      <a:off x="0" y="0"/>
                      <a:ext cx="3247163" cy="2251486"/>
                    </a:xfrm>
                    <a:prstGeom prst="rect"/>
                    <a:ln/>
                  </pic:spPr>
                </pic:pic>
              </a:graphicData>
            </a:graphic>
          </wp:anchor>
        </w:drawing>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spacing w:before="0" w:lineRule="auto"/>
        <w:rPr/>
      </w:pPr>
      <w:r w:rsidDel="00000000" w:rsidR="00000000" w:rsidRPr="00000000">
        <w:rPr>
          <w:rtl w:val="0"/>
        </w:rPr>
      </w:r>
    </w:p>
    <w:p w:rsidR="00000000" w:rsidDel="00000000" w:rsidP="00000000" w:rsidRDefault="00000000" w:rsidRPr="00000000" w14:paraId="00000057">
      <w:pPr>
        <w:spacing w:before="0" w:lineRule="auto"/>
        <w:rPr/>
      </w:pPr>
      <w:r w:rsidDel="00000000" w:rsidR="00000000" w:rsidRPr="00000000">
        <w:rPr>
          <w:rtl w:val="0"/>
        </w:rPr>
      </w:r>
    </w:p>
    <w:p w:rsidR="00000000" w:rsidDel="00000000" w:rsidP="00000000" w:rsidRDefault="00000000" w:rsidRPr="00000000" w14:paraId="00000058">
      <w:pPr>
        <w:spacing w:before="0" w:lineRule="auto"/>
        <w:rPr/>
      </w:pPr>
      <w:r w:rsidDel="00000000" w:rsidR="00000000" w:rsidRPr="00000000">
        <w:rPr>
          <w:rtl w:val="0"/>
        </w:rPr>
      </w:r>
    </w:p>
    <w:p w:rsidR="00000000" w:rsidDel="00000000" w:rsidP="00000000" w:rsidRDefault="00000000" w:rsidRPr="00000000" w14:paraId="00000059">
      <w:pPr>
        <w:spacing w:before="0" w:lineRule="auto"/>
        <w:rPr/>
      </w:pPr>
      <w:r w:rsidDel="00000000" w:rsidR="00000000" w:rsidRPr="00000000">
        <w:rPr>
          <w:rtl w:val="0"/>
        </w:rPr>
      </w:r>
    </w:p>
    <w:p w:rsidR="00000000" w:rsidDel="00000000" w:rsidP="00000000" w:rsidRDefault="00000000" w:rsidRPr="00000000" w14:paraId="0000005A">
      <w:pPr>
        <w:spacing w:before="0" w:lineRule="auto"/>
        <w:rPr/>
      </w:pPr>
      <w:r w:rsidDel="00000000" w:rsidR="00000000" w:rsidRPr="00000000">
        <w:rPr>
          <w:rtl w:val="0"/>
        </w:rPr>
      </w:r>
    </w:p>
    <w:p w:rsidR="00000000" w:rsidDel="00000000" w:rsidP="00000000" w:rsidRDefault="00000000" w:rsidRPr="00000000" w14:paraId="0000005B">
      <w:pPr>
        <w:spacing w:before="0" w:lineRule="auto"/>
        <w:rPr/>
      </w:pPr>
      <w:r w:rsidDel="00000000" w:rsidR="00000000" w:rsidRPr="00000000">
        <w:rPr>
          <w:rtl w:val="0"/>
        </w:rPr>
      </w:r>
    </w:p>
    <w:p w:rsidR="00000000" w:rsidDel="00000000" w:rsidP="00000000" w:rsidRDefault="00000000" w:rsidRPr="00000000" w14:paraId="0000005C">
      <w:pPr>
        <w:spacing w:before="0" w:lineRule="auto"/>
        <w:rPr/>
      </w:pPr>
      <w:r w:rsidDel="00000000" w:rsidR="00000000" w:rsidRPr="00000000">
        <w:rPr>
          <w:rtl w:val="0"/>
        </w:rPr>
      </w:r>
    </w:p>
    <w:p w:rsidR="00000000" w:rsidDel="00000000" w:rsidP="00000000" w:rsidRDefault="00000000" w:rsidRPr="00000000" w14:paraId="0000005D">
      <w:pPr>
        <w:spacing w:before="0" w:lineRule="auto"/>
        <w:rPr/>
      </w:pPr>
      <w:r w:rsidDel="00000000" w:rsidR="00000000" w:rsidRPr="00000000">
        <w:rPr>
          <w:rtl w:val="0"/>
        </w:rPr>
      </w:r>
    </w:p>
    <w:p w:rsidR="00000000" w:rsidDel="00000000" w:rsidP="00000000" w:rsidRDefault="00000000" w:rsidRPr="00000000" w14:paraId="0000005E">
      <w:pPr>
        <w:spacing w:before="0" w:lineRule="auto"/>
        <w:rPr/>
      </w:pPr>
      <w:r w:rsidDel="00000000" w:rsidR="00000000" w:rsidRPr="00000000">
        <w:rPr>
          <w:rtl w:val="0"/>
        </w:rPr>
      </w:r>
    </w:p>
    <w:p w:rsidR="00000000" w:rsidDel="00000000" w:rsidP="00000000" w:rsidRDefault="00000000" w:rsidRPr="00000000" w14:paraId="0000005F">
      <w:pPr>
        <w:jc w:val="left"/>
        <w:rPr/>
      </w:pPr>
      <w:r w:rsidDel="00000000" w:rsidR="00000000" w:rsidRPr="00000000">
        <w:rPr>
          <w:sz w:val="18"/>
          <w:szCs w:val="18"/>
          <w:rtl w:val="0"/>
        </w:rPr>
        <w:t xml:space="preserve">Рисунок 1. Конструкция заливного кипятильника</w:t>
      </w:r>
      <w:r w:rsidDel="00000000" w:rsidR="00000000" w:rsidRPr="00000000">
        <w:rPr>
          <w:rtl w:val="0"/>
        </w:rPr>
      </w:r>
    </w:p>
    <w:p w:rsidR="00000000" w:rsidDel="00000000" w:rsidP="00000000" w:rsidRDefault="00000000" w:rsidRPr="00000000" w14:paraId="00000060">
      <w:pPr>
        <w:spacing w:before="0" w:lineRule="auto"/>
        <w:rPr/>
      </w:pPr>
      <w:r w:rsidDel="00000000" w:rsidR="00000000" w:rsidRPr="00000000">
        <w:rPr>
          <w:rtl w:val="0"/>
        </w:rPr>
        <w:t xml:space="preserve">Производитель оставляет за собой право изменять внешний вид и конструкцию аппарата для улучшения его эксплуатационных характеристик, оставляя без изменения технические характеристики.</w:t>
      </w:r>
    </w:p>
    <w:p w:rsidR="00000000" w:rsidDel="00000000" w:rsidP="00000000" w:rsidRDefault="00000000" w:rsidRPr="00000000" w14:paraId="00000061">
      <w:pPr>
        <w:ind w:left="0" w:firstLine="0"/>
        <w:rPr>
          <w:color w:val="1e1e1e"/>
        </w:rPr>
      </w:pPr>
      <w:r w:rsidDel="00000000" w:rsidR="00000000" w:rsidRPr="00000000">
        <w:rPr>
          <w:color w:val="1e1e1e"/>
          <w:rtl w:val="0"/>
        </w:rPr>
        <w:t xml:space="preserve">Особенности изделия</w:t>
      </w:r>
    </w:p>
    <w:p w:rsidR="00000000" w:rsidDel="00000000" w:rsidP="00000000" w:rsidRDefault="00000000" w:rsidRPr="00000000" w14:paraId="00000062">
      <w:pPr>
        <w:numPr>
          <w:ilvl w:val="0"/>
          <w:numId w:val="7"/>
        </w:numPr>
        <w:ind w:left="0" w:firstLine="0"/>
        <w:rPr>
          <w:b w:val="0"/>
          <w:color w:val="000000"/>
          <w:sz w:val="22"/>
          <w:szCs w:val="22"/>
        </w:rPr>
      </w:pPr>
      <w:r w:rsidDel="00000000" w:rsidR="00000000" w:rsidRPr="00000000">
        <w:rPr>
          <w:color w:val="1e1e1e"/>
          <w:rtl w:val="0"/>
        </w:rPr>
        <w:t xml:space="preserve">Материал оборудования - высококачественная нержавеющая сталь.</w:t>
      </w:r>
      <w:r w:rsidDel="00000000" w:rsidR="00000000" w:rsidRPr="00000000">
        <w:rPr>
          <w:rtl w:val="0"/>
        </w:rPr>
      </w:r>
    </w:p>
    <w:p w:rsidR="00000000" w:rsidDel="00000000" w:rsidP="00000000" w:rsidRDefault="00000000" w:rsidRPr="00000000" w14:paraId="00000063">
      <w:pPr>
        <w:numPr>
          <w:ilvl w:val="0"/>
          <w:numId w:val="7"/>
        </w:numPr>
        <w:ind w:left="0" w:firstLine="0"/>
        <w:rPr>
          <w:b w:val="0"/>
          <w:color w:val="000000"/>
          <w:sz w:val="22"/>
          <w:szCs w:val="22"/>
        </w:rPr>
      </w:pPr>
      <w:r w:rsidDel="00000000" w:rsidR="00000000" w:rsidRPr="00000000">
        <w:rPr>
          <w:color w:val="1e1e1e"/>
          <w:rtl w:val="0"/>
        </w:rPr>
        <w:t xml:space="preserve">Скрытый ТЭН высокой мощности, ускоряющий кипячение воды.</w:t>
      </w:r>
      <w:r w:rsidDel="00000000" w:rsidR="00000000" w:rsidRPr="00000000">
        <w:rPr>
          <w:rtl w:val="0"/>
        </w:rPr>
      </w:r>
    </w:p>
    <w:p w:rsidR="00000000" w:rsidDel="00000000" w:rsidP="00000000" w:rsidRDefault="00000000" w:rsidRPr="00000000" w14:paraId="00000064">
      <w:pPr>
        <w:numPr>
          <w:ilvl w:val="0"/>
          <w:numId w:val="7"/>
        </w:numPr>
        <w:ind w:left="0" w:firstLine="0"/>
        <w:rPr>
          <w:b w:val="0"/>
          <w:color w:val="000000"/>
          <w:sz w:val="22"/>
          <w:szCs w:val="22"/>
        </w:rPr>
      </w:pPr>
      <w:r w:rsidDel="00000000" w:rsidR="00000000" w:rsidRPr="00000000">
        <w:rPr>
          <w:color w:val="1e1e1e"/>
          <w:rtl w:val="0"/>
        </w:rPr>
        <w:t xml:space="preserve">Прочный металлический герметичный кран.</w:t>
      </w:r>
      <w:r w:rsidDel="00000000" w:rsidR="00000000" w:rsidRPr="00000000">
        <w:rPr>
          <w:rtl w:val="0"/>
        </w:rPr>
      </w:r>
    </w:p>
    <w:p w:rsidR="00000000" w:rsidDel="00000000" w:rsidP="00000000" w:rsidRDefault="00000000" w:rsidRPr="00000000" w14:paraId="00000065">
      <w:pPr>
        <w:numPr>
          <w:ilvl w:val="0"/>
          <w:numId w:val="7"/>
        </w:numPr>
        <w:ind w:left="0" w:firstLine="0"/>
        <w:rPr>
          <w:b w:val="0"/>
          <w:color w:val="000000"/>
          <w:sz w:val="22"/>
          <w:szCs w:val="22"/>
        </w:rPr>
      </w:pPr>
      <w:r w:rsidDel="00000000" w:rsidR="00000000" w:rsidRPr="00000000">
        <w:rPr>
          <w:color w:val="1e1e1e"/>
          <w:rtl w:val="0"/>
        </w:rPr>
        <w:t xml:space="preserve">Защита от перегрева в результате отсутствия воды и от отключения питания.</w:t>
      </w:r>
      <w:r w:rsidDel="00000000" w:rsidR="00000000" w:rsidRPr="00000000">
        <w:rPr>
          <w:rtl w:val="0"/>
        </w:rPr>
      </w:r>
    </w:p>
    <w:p w:rsidR="00000000" w:rsidDel="00000000" w:rsidP="00000000" w:rsidRDefault="00000000" w:rsidRPr="00000000" w14:paraId="00000066">
      <w:pPr>
        <w:numPr>
          <w:ilvl w:val="0"/>
          <w:numId w:val="7"/>
        </w:numPr>
        <w:ind w:left="0" w:firstLine="0"/>
        <w:rPr>
          <w:b w:val="0"/>
          <w:color w:val="000000"/>
          <w:sz w:val="22"/>
          <w:szCs w:val="22"/>
        </w:rPr>
      </w:pPr>
      <w:r w:rsidDel="00000000" w:rsidR="00000000" w:rsidRPr="00000000">
        <w:rPr>
          <w:color w:val="1e1e1e"/>
          <w:rtl w:val="0"/>
        </w:rPr>
        <w:t xml:space="preserve">Усиленная противоожоговые и противоскользящие ручки для безопасности.</w:t>
      </w:r>
      <w:r w:rsidDel="00000000" w:rsidR="00000000" w:rsidRPr="00000000">
        <w:rPr>
          <w:rtl w:val="0"/>
        </w:rPr>
      </w:r>
    </w:p>
    <w:p w:rsidR="00000000" w:rsidDel="00000000" w:rsidP="00000000" w:rsidRDefault="00000000" w:rsidRPr="00000000" w14:paraId="00000067">
      <w:pPr>
        <w:numPr>
          <w:ilvl w:val="0"/>
          <w:numId w:val="7"/>
        </w:numPr>
        <w:ind w:left="0" w:firstLine="0"/>
        <w:rPr>
          <w:b w:val="0"/>
          <w:color w:val="000000"/>
          <w:sz w:val="22"/>
          <w:szCs w:val="22"/>
        </w:rPr>
      </w:pPr>
      <w:r w:rsidDel="00000000" w:rsidR="00000000" w:rsidRPr="00000000">
        <w:rPr>
          <w:color w:val="1e1e1e"/>
          <w:rtl w:val="0"/>
        </w:rPr>
        <w:t xml:space="preserve">Крышка с замком прошла испытание на безопасность при наклоне 15 градусов.</w:t>
      </w:r>
      <w:r w:rsidDel="00000000" w:rsidR="00000000" w:rsidRPr="00000000">
        <w:rPr>
          <w:rtl w:val="0"/>
        </w:rPr>
      </w:r>
    </w:p>
    <w:p w:rsidR="00000000" w:rsidDel="00000000" w:rsidP="00000000" w:rsidRDefault="00000000" w:rsidRPr="00000000" w14:paraId="00000068">
      <w:pPr>
        <w:pStyle w:val="Heading1"/>
        <w:rPr>
          <w:color w:val="000000"/>
        </w:rPr>
      </w:pPr>
      <w:bookmarkStart w:colFirst="0" w:colLast="0" w:name="_heading=h.17dp8vu" w:id="8"/>
      <w:bookmarkEnd w:id="8"/>
      <w:r w:rsidDel="00000000" w:rsidR="00000000" w:rsidRPr="00000000">
        <w:rPr>
          <w:rtl w:val="0"/>
        </w:rPr>
        <w:t xml:space="preserve">4.</w:t>
      </w:r>
      <w:r w:rsidDel="00000000" w:rsidR="00000000" w:rsidRPr="00000000">
        <w:rPr>
          <w:color w:val="000000"/>
          <w:rtl w:val="0"/>
        </w:rPr>
        <w:t xml:space="preserve"> Техника безопасности</w:t>
      </w:r>
    </w:p>
    <w:tbl>
      <w:tblPr>
        <w:tblStyle w:val="Table3"/>
        <w:tblW w:w="98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85"/>
        <w:tblGridChange w:id="0">
          <w:tblGrid>
            <w:gridCol w:w="9885"/>
          </w:tblGrid>
        </w:tblGridChange>
      </w:tblGrid>
      <w:tr>
        <w:trPr>
          <w:cantSplit w:val="0"/>
          <w:trHeight w:val="1970.55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b w:val="1"/>
                <w:rtl w:val="0"/>
              </w:rPr>
              <w:t xml:space="preserve">Внимание! </w:t>
            </w:r>
            <w:r w:rsidDel="00000000" w:rsidR="00000000" w:rsidRPr="00000000">
              <w:rPr>
                <w:rtl w:val="0"/>
              </w:rPr>
              <w:t xml:space="preserve">Допуск к работе на данном оборудовании возможен только после ознакомления с настоящим руководством по эксплуатации и прохождения инструктажа по технике безопасности. При монтаже, подготовке к работе, эксплуатации, техническом обслуживании и ремонте,  наряду с соблюдением требований безопасности, изложенных в настоящей инструкции, необходимо строго соблюдать правила техники безопасности, пожарной безопасности и  санитарные нормы в соответствии с нормативными акта и законодательством Российской Федерации</w:t>
            </w:r>
          </w:p>
        </w:tc>
      </w:tr>
    </w:tbl>
    <w:p w:rsidR="00000000" w:rsidDel="00000000" w:rsidP="00000000" w:rsidRDefault="00000000" w:rsidRPr="00000000" w14:paraId="0000006A">
      <w:pPr>
        <w:numPr>
          <w:ilvl w:val="0"/>
          <w:numId w:val="2"/>
        </w:numPr>
        <w:spacing w:before="200" w:lineRule="auto"/>
        <w:ind w:left="0" w:right="0" w:firstLine="0"/>
        <w:rPr/>
      </w:pPr>
      <w:r w:rsidDel="00000000" w:rsidR="00000000" w:rsidRPr="00000000">
        <w:rPr>
          <w:rtl w:val="0"/>
        </w:rPr>
        <w:t xml:space="preserve">Устройство должно подключаться к безопасной электрической сети, то есть которая соответствует параметрам оборудования. </w:t>
      </w:r>
      <w:r w:rsidDel="00000000" w:rsidR="00000000" w:rsidRPr="00000000">
        <w:rPr>
          <w:color w:val="1e1e1e"/>
          <w:rtl w:val="0"/>
        </w:rPr>
        <w:t xml:space="preserve">Изделие работает от сети переменного тока с номинальным напряжением 220 В/50 Гц/60 Гц.</w:t>
      </w:r>
      <w:r w:rsidDel="00000000" w:rsidR="00000000" w:rsidRPr="00000000">
        <w:rPr>
          <w:rtl w:val="0"/>
        </w:rPr>
      </w:r>
    </w:p>
    <w:p w:rsidR="00000000" w:rsidDel="00000000" w:rsidP="00000000" w:rsidRDefault="00000000" w:rsidRPr="00000000" w14:paraId="0000006B">
      <w:pPr>
        <w:numPr>
          <w:ilvl w:val="0"/>
          <w:numId w:val="2"/>
        </w:numPr>
        <w:ind w:left="720" w:hanging="360"/>
        <w:rPr>
          <w:highlight w:val="white"/>
        </w:rPr>
      </w:pPr>
      <w:r w:rsidDel="00000000" w:rsidR="00000000" w:rsidRPr="00000000">
        <w:rPr>
          <w:highlight w:val="white"/>
          <w:rtl w:val="0"/>
        </w:rPr>
        <w:t xml:space="preserve">Номинальное напряжение 220-240 В/50 Гц.</w:t>
      </w:r>
    </w:p>
    <w:p w:rsidR="00000000" w:rsidDel="00000000" w:rsidP="00000000" w:rsidRDefault="00000000" w:rsidRPr="00000000" w14:paraId="0000006C">
      <w:pPr>
        <w:numPr>
          <w:ilvl w:val="0"/>
          <w:numId w:val="2"/>
        </w:numPr>
        <w:ind w:left="720" w:hanging="360"/>
        <w:rPr>
          <w:highlight w:val="white"/>
        </w:rPr>
      </w:pPr>
      <w:r w:rsidDel="00000000" w:rsidR="00000000" w:rsidRPr="00000000">
        <w:rPr>
          <w:highlight w:val="white"/>
          <w:rtl w:val="0"/>
        </w:rPr>
        <w:t xml:space="preserve">Наличие рабочего заземления.</w:t>
      </w:r>
    </w:p>
    <w:p w:rsidR="00000000" w:rsidDel="00000000" w:rsidP="00000000" w:rsidRDefault="00000000" w:rsidRPr="00000000" w14:paraId="0000006D">
      <w:pPr>
        <w:numPr>
          <w:ilvl w:val="0"/>
          <w:numId w:val="2"/>
        </w:numPr>
        <w:ind w:left="720" w:hanging="360"/>
        <w:rPr>
          <w:highlight w:val="white"/>
        </w:rPr>
      </w:pPr>
      <w:r w:rsidDel="00000000" w:rsidR="00000000" w:rsidRPr="00000000">
        <w:rPr>
          <w:highlight w:val="white"/>
          <w:rtl w:val="0"/>
        </w:rPr>
        <w:t xml:space="preserve">Наличие устройств защитного отключения (УЗО). </w:t>
      </w:r>
    </w:p>
    <w:p w:rsidR="00000000" w:rsidDel="00000000" w:rsidP="00000000" w:rsidRDefault="00000000" w:rsidRPr="00000000" w14:paraId="0000006E">
      <w:pPr>
        <w:numPr>
          <w:ilvl w:val="0"/>
          <w:numId w:val="2"/>
        </w:numPr>
        <w:ind w:left="0" w:right="0" w:firstLine="0"/>
        <w:rPr>
          <w:color w:val="1e1e1e"/>
        </w:rPr>
      </w:pPr>
      <w:r w:rsidDel="00000000" w:rsidR="00000000" w:rsidRPr="00000000">
        <w:rPr>
          <w:color w:val="1e1e1e"/>
          <w:rtl w:val="0"/>
        </w:rPr>
        <w:t xml:space="preserve">Не вставлять вилку в розетку, в которой находится несколько других электрических приборов. Сила тока не должна превышать предел, установленный для используемой розетки.</w:t>
      </w:r>
    </w:p>
    <w:p w:rsidR="00000000" w:rsidDel="00000000" w:rsidP="00000000" w:rsidRDefault="00000000" w:rsidRPr="00000000" w14:paraId="0000006F">
      <w:pPr>
        <w:numPr>
          <w:ilvl w:val="0"/>
          <w:numId w:val="2"/>
        </w:numPr>
        <w:ind w:left="0" w:right="0" w:firstLine="0"/>
        <w:rPr/>
      </w:pPr>
      <w:r w:rsidDel="00000000" w:rsidR="00000000" w:rsidRPr="00000000">
        <w:rPr>
          <w:rtl w:val="0"/>
        </w:rPr>
        <w:t xml:space="preserve">Хранить оборудование в недоступном для детей месте. </w:t>
      </w:r>
    </w:p>
    <w:p w:rsidR="00000000" w:rsidDel="00000000" w:rsidP="00000000" w:rsidRDefault="00000000" w:rsidRPr="00000000" w14:paraId="00000070">
      <w:pPr>
        <w:numPr>
          <w:ilvl w:val="0"/>
          <w:numId w:val="2"/>
        </w:numPr>
        <w:ind w:left="0" w:right="0" w:firstLine="0"/>
        <w:rPr/>
      </w:pPr>
      <w:r w:rsidDel="00000000" w:rsidR="00000000" w:rsidRPr="00000000">
        <w:rPr>
          <w:rtl w:val="0"/>
        </w:rPr>
        <w:t xml:space="preserve">Не допускается оставлять включенное оборудование без присмотра. </w:t>
      </w:r>
    </w:p>
    <w:p w:rsidR="00000000" w:rsidDel="00000000" w:rsidP="00000000" w:rsidRDefault="00000000" w:rsidRPr="00000000" w14:paraId="00000071">
      <w:pPr>
        <w:numPr>
          <w:ilvl w:val="0"/>
          <w:numId w:val="2"/>
        </w:numPr>
        <w:ind w:left="0" w:right="0" w:firstLine="0"/>
        <w:rPr/>
      </w:pPr>
      <w:r w:rsidDel="00000000" w:rsidR="00000000" w:rsidRPr="00000000">
        <w:rPr>
          <w:rtl w:val="0"/>
        </w:rPr>
        <w:t xml:space="preserve">Не хранить огнеопасные предметы в непосредственной близости от аппарата. </w:t>
      </w:r>
    </w:p>
    <w:p w:rsidR="00000000" w:rsidDel="00000000" w:rsidP="00000000" w:rsidRDefault="00000000" w:rsidRPr="00000000" w14:paraId="00000072">
      <w:pPr>
        <w:numPr>
          <w:ilvl w:val="0"/>
          <w:numId w:val="2"/>
        </w:numPr>
        <w:ind w:left="0" w:right="0" w:firstLine="0"/>
        <w:rPr/>
      </w:pPr>
      <w:r w:rsidDel="00000000" w:rsidR="00000000" w:rsidRPr="00000000">
        <w:rPr>
          <w:rtl w:val="0"/>
        </w:rPr>
        <w:t xml:space="preserve">При хранении аппарата температура окружающей среды должна быть быть ниже 45°С, влажность воздуха не должна превышать 85 %. Если аппарат не используется или используется при неблагоприятных погодных условиях, отключить аппарат от источника питания, чтобы предотвратить аварийные ситуации. </w:t>
      </w:r>
    </w:p>
    <w:p w:rsidR="00000000" w:rsidDel="00000000" w:rsidP="00000000" w:rsidRDefault="00000000" w:rsidRPr="00000000" w14:paraId="00000073">
      <w:pPr>
        <w:numPr>
          <w:ilvl w:val="0"/>
          <w:numId w:val="2"/>
        </w:numPr>
        <w:ind w:left="0" w:right="0" w:firstLine="0"/>
        <w:rPr/>
      </w:pPr>
      <w:r w:rsidDel="00000000" w:rsidR="00000000" w:rsidRPr="00000000">
        <w:rPr>
          <w:color w:val="1e1e1e"/>
          <w:rtl w:val="0"/>
        </w:rPr>
        <w:t xml:space="preserve">Нельзя ставить и эксплуатировать прибор вблизи моечных ванн и рукомойников, а также теплового оборудования: печи и плиты, и т. д.</w:t>
      </w:r>
      <w:r w:rsidDel="00000000" w:rsidR="00000000" w:rsidRPr="00000000">
        <w:rPr>
          <w:rtl w:val="0"/>
        </w:rPr>
      </w:r>
    </w:p>
    <w:p w:rsidR="00000000" w:rsidDel="00000000" w:rsidP="00000000" w:rsidRDefault="00000000" w:rsidRPr="00000000" w14:paraId="00000074">
      <w:pPr>
        <w:numPr>
          <w:ilvl w:val="0"/>
          <w:numId w:val="2"/>
        </w:numPr>
        <w:ind w:left="0" w:right="0" w:firstLine="0"/>
        <w:rPr/>
      </w:pPr>
      <w:r w:rsidDel="00000000" w:rsidR="00000000" w:rsidRPr="00000000">
        <w:rPr>
          <w:rtl w:val="0"/>
        </w:rPr>
        <w:t xml:space="preserve">Перед мойкой, ремонтом или перемещением аппарата необходимо отключить его от источника электропитания и дождаться полного остывания. </w:t>
      </w:r>
    </w:p>
    <w:p w:rsidR="00000000" w:rsidDel="00000000" w:rsidP="00000000" w:rsidRDefault="00000000" w:rsidRPr="00000000" w14:paraId="00000075">
      <w:pPr>
        <w:numPr>
          <w:ilvl w:val="0"/>
          <w:numId w:val="2"/>
        </w:numPr>
        <w:ind w:left="0" w:right="0" w:firstLine="0"/>
        <w:rPr/>
      </w:pPr>
      <w:r w:rsidDel="00000000" w:rsidR="00000000" w:rsidRPr="00000000">
        <w:rPr>
          <w:rtl w:val="0"/>
        </w:rPr>
        <w:t xml:space="preserve">Запрещено прикасаться мокрыми руками к силовому кабелю, в противном случае возможно поражение электрическим током.</w:t>
      </w:r>
    </w:p>
    <w:p w:rsidR="00000000" w:rsidDel="00000000" w:rsidP="00000000" w:rsidRDefault="00000000" w:rsidRPr="00000000" w14:paraId="00000076">
      <w:pPr>
        <w:numPr>
          <w:ilvl w:val="0"/>
          <w:numId w:val="2"/>
        </w:numPr>
        <w:ind w:left="0" w:right="0" w:firstLine="0"/>
        <w:rPr/>
      </w:pPr>
      <w:r w:rsidDel="00000000" w:rsidR="00000000" w:rsidRPr="00000000">
        <w:rPr>
          <w:color w:val="1e1e1e"/>
          <w:rtl w:val="0"/>
        </w:rPr>
        <w:t xml:space="preserve">Необходимо следить  за тем, чтобы сетевой шнур не касался горячих и острых предметов. Не перекручивать и не деформировать шнур, не ставить на него предметы. </w:t>
      </w:r>
      <w:r w:rsidDel="00000000" w:rsidR="00000000" w:rsidRPr="00000000">
        <w:rPr>
          <w:rtl w:val="0"/>
        </w:rPr>
      </w:r>
    </w:p>
    <w:p w:rsidR="00000000" w:rsidDel="00000000" w:rsidP="00000000" w:rsidRDefault="00000000" w:rsidRPr="00000000" w14:paraId="00000077">
      <w:pPr>
        <w:numPr>
          <w:ilvl w:val="0"/>
          <w:numId w:val="2"/>
        </w:numPr>
        <w:ind w:left="0" w:right="0" w:firstLine="0"/>
        <w:rPr/>
      </w:pPr>
      <w:r w:rsidDel="00000000" w:rsidR="00000000" w:rsidRPr="00000000">
        <w:rPr>
          <w:rtl w:val="0"/>
        </w:rPr>
        <w:t xml:space="preserve">При обнаружении повреждения силового кабеля, или нарушении целостности иных комплектующих оборудования, немедленно прекратить эксплуатацию и сообщить об этом ответственному лицу.</w:t>
      </w:r>
      <w:r w:rsidDel="00000000" w:rsidR="00000000" w:rsidRPr="00000000">
        <w:rPr>
          <w:color w:val="1e1e1e"/>
          <w:rtl w:val="0"/>
        </w:rPr>
        <w:t xml:space="preserve"> </w:t>
      </w:r>
      <w:r w:rsidDel="00000000" w:rsidR="00000000" w:rsidRPr="00000000">
        <w:rPr>
          <w:rtl w:val="0"/>
        </w:rPr>
      </w:r>
    </w:p>
    <w:p w:rsidR="00000000" w:rsidDel="00000000" w:rsidP="00000000" w:rsidRDefault="00000000" w:rsidRPr="00000000" w14:paraId="00000078">
      <w:pPr>
        <w:numPr>
          <w:ilvl w:val="0"/>
          <w:numId w:val="2"/>
        </w:numPr>
        <w:ind w:left="0" w:right="0" w:firstLine="0"/>
        <w:rPr>
          <w:color w:val="1e1e1e"/>
        </w:rPr>
      </w:pPr>
      <w:r w:rsidDel="00000000" w:rsidR="00000000" w:rsidRPr="00000000">
        <w:rPr>
          <w:color w:val="1e1e1e"/>
          <w:rtl w:val="0"/>
        </w:rPr>
        <w:t xml:space="preserve">Не включать прибор, если в нем нет воды. </w:t>
      </w:r>
    </w:p>
    <w:p w:rsidR="00000000" w:rsidDel="00000000" w:rsidP="00000000" w:rsidRDefault="00000000" w:rsidRPr="00000000" w14:paraId="00000079">
      <w:pPr>
        <w:numPr>
          <w:ilvl w:val="0"/>
          <w:numId w:val="2"/>
        </w:numPr>
        <w:ind w:left="0" w:right="0" w:firstLine="0"/>
        <w:rPr>
          <w:color w:val="1e1e1e"/>
        </w:rPr>
      </w:pPr>
      <w:r w:rsidDel="00000000" w:rsidR="00000000" w:rsidRPr="00000000">
        <w:rPr>
          <w:color w:val="1e1e1e"/>
          <w:rtl w:val="0"/>
        </w:rPr>
        <w:t xml:space="preserve">Запрещено погружать устройство в воду или другие жидкости во избежание поражения электрическим током.</w:t>
      </w:r>
    </w:p>
    <w:p w:rsidR="00000000" w:rsidDel="00000000" w:rsidP="00000000" w:rsidRDefault="00000000" w:rsidRPr="00000000" w14:paraId="0000007A">
      <w:pPr>
        <w:numPr>
          <w:ilvl w:val="0"/>
          <w:numId w:val="2"/>
        </w:numPr>
        <w:ind w:left="0" w:right="0" w:firstLine="0"/>
        <w:rPr>
          <w:color w:val="1e1e1e"/>
        </w:rPr>
      </w:pPr>
      <w:r w:rsidDel="00000000" w:rsidR="00000000" w:rsidRPr="00000000">
        <w:rPr>
          <w:color w:val="1e1e1e"/>
          <w:rtl w:val="0"/>
        </w:rPr>
        <w:t xml:space="preserve">Не передвигать электрокипятильник, когда он работает или наполнен горячей водой во избежание несчастных случаев.  </w:t>
      </w:r>
    </w:p>
    <w:p w:rsidR="00000000" w:rsidDel="00000000" w:rsidP="00000000" w:rsidRDefault="00000000" w:rsidRPr="00000000" w14:paraId="0000007B">
      <w:pPr>
        <w:numPr>
          <w:ilvl w:val="0"/>
          <w:numId w:val="2"/>
        </w:numPr>
        <w:ind w:left="0" w:right="0" w:firstLine="0"/>
        <w:rPr>
          <w:color w:val="1e1e1e"/>
        </w:rPr>
      </w:pPr>
      <w:r w:rsidDel="00000000" w:rsidR="00000000" w:rsidRPr="00000000">
        <w:rPr>
          <w:color w:val="1e1e1e"/>
          <w:rtl w:val="0"/>
        </w:rPr>
        <w:t xml:space="preserve">При открывании крышки во время работы аппарата или при его не полном остывании, необходимо соблюдать осторожность, т.к. имеется риск поражения горячим паром. При этом крышку запрещено открывать во время кипения воды. </w:t>
      </w:r>
    </w:p>
    <w:p w:rsidR="00000000" w:rsidDel="00000000" w:rsidP="00000000" w:rsidRDefault="00000000" w:rsidRPr="00000000" w14:paraId="0000007C">
      <w:pPr>
        <w:numPr>
          <w:ilvl w:val="0"/>
          <w:numId w:val="2"/>
        </w:numPr>
        <w:ind w:left="0" w:right="0" w:firstLine="0"/>
        <w:rPr>
          <w:color w:val="1e1e1e"/>
        </w:rPr>
      </w:pPr>
      <w:r w:rsidDel="00000000" w:rsidR="00000000" w:rsidRPr="00000000">
        <w:rPr>
          <w:color w:val="1e1e1e"/>
          <w:rtl w:val="0"/>
        </w:rPr>
        <w:t xml:space="preserve">Запрещается  применять бытовые удлинители для подключения устройства. </w:t>
      </w:r>
    </w:p>
    <w:p w:rsidR="00000000" w:rsidDel="00000000" w:rsidP="00000000" w:rsidRDefault="00000000" w:rsidRPr="00000000" w14:paraId="0000007D">
      <w:pPr>
        <w:pStyle w:val="Heading1"/>
        <w:spacing w:before="200" w:lineRule="auto"/>
        <w:jc w:val="left"/>
        <w:rPr>
          <w:color w:val="000000"/>
          <w:sz w:val="24"/>
          <w:szCs w:val="24"/>
        </w:rPr>
      </w:pPr>
      <w:bookmarkStart w:colFirst="0" w:colLast="0" w:name="_heading=h.4ninuwrkbqre" w:id="9"/>
      <w:bookmarkEnd w:id="9"/>
      <w:r w:rsidDel="00000000" w:rsidR="00000000" w:rsidRPr="00000000">
        <w:rPr>
          <w:rtl w:val="0"/>
        </w:rPr>
        <w:t xml:space="preserve">5</w:t>
      </w:r>
      <w:r w:rsidDel="00000000" w:rsidR="00000000" w:rsidRPr="00000000">
        <w:rPr>
          <w:color w:val="000000"/>
          <w:rtl w:val="0"/>
        </w:rPr>
        <w:t xml:space="preserve">. Порядок установки и подготовка к работе</w:t>
      </w:r>
      <w:r w:rsidDel="00000000" w:rsidR="00000000" w:rsidRPr="00000000">
        <w:rPr>
          <w:rtl w:val="0"/>
        </w:rPr>
      </w:r>
    </w:p>
    <w:tbl>
      <w:tblPr>
        <w:tblStyle w:val="Table4"/>
        <w:tblW w:w="9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75"/>
        <w:tblGridChange w:id="0">
          <w:tblGrid>
            <w:gridCol w:w="9675"/>
          </w:tblGrid>
        </w:tblGridChange>
      </w:tblGrid>
      <w:tr>
        <w:trPr>
          <w:cantSplit w:val="0"/>
          <w:trHeight w:val="10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b w:val="1"/>
                <w:rtl w:val="0"/>
              </w:rPr>
              <w:t xml:space="preserve">Внимание!</w:t>
            </w:r>
            <w:r w:rsidDel="00000000" w:rsidR="00000000" w:rsidRPr="00000000">
              <w:rPr>
                <w:rtl w:val="0"/>
              </w:rPr>
              <w:t xml:space="preserve"> Все работы по монтажу и пусконаладочным работам должны быть проведены  квалифицированным персоналом, имеющим специальное разрешение в соответствии с нормативными актами Российской Федерации.</w:t>
            </w:r>
          </w:p>
        </w:tc>
      </w:tr>
    </w:tbl>
    <w:p w:rsidR="00000000" w:rsidDel="00000000" w:rsidP="00000000" w:rsidRDefault="00000000" w:rsidRPr="00000000" w14:paraId="0000007F">
      <w:pPr>
        <w:pStyle w:val="Heading2"/>
        <w:tabs>
          <w:tab w:val="left" w:leader="none" w:pos="276.14173228346465"/>
        </w:tabs>
        <w:spacing w:after="0" w:before="200" w:lineRule="auto"/>
        <w:jc w:val="left"/>
        <w:rPr>
          <w:sz w:val="24"/>
          <w:szCs w:val="24"/>
        </w:rPr>
      </w:pPr>
      <w:bookmarkStart w:colFirst="0" w:colLast="0" w:name="_heading=h.pcw9cfybbe11" w:id="10"/>
      <w:bookmarkEnd w:id="10"/>
      <w:r w:rsidDel="00000000" w:rsidR="00000000" w:rsidRPr="00000000">
        <w:rPr>
          <w:sz w:val="24"/>
          <w:szCs w:val="24"/>
          <w:rtl w:val="0"/>
        </w:rPr>
        <w:t xml:space="preserve">5.1 Установка оборудования</w:t>
      </w:r>
    </w:p>
    <w:p w:rsidR="00000000" w:rsidDel="00000000" w:rsidP="00000000" w:rsidRDefault="00000000" w:rsidRPr="00000000" w14:paraId="00000080">
      <w:pPr>
        <w:numPr>
          <w:ilvl w:val="0"/>
          <w:numId w:val="3"/>
        </w:numPr>
        <w:spacing w:before="200" w:lineRule="auto"/>
        <w:ind w:left="0" w:firstLine="0"/>
        <w:rPr>
          <w:highlight w:val="white"/>
        </w:rPr>
      </w:pPr>
      <w:r w:rsidDel="00000000" w:rsidR="00000000" w:rsidRPr="00000000">
        <w:rPr>
          <w:rtl w:val="0"/>
        </w:rPr>
        <w:t xml:space="preserve">Устройство должно подключаться к безопасной электрической сети, то есть которая соответствует параметрам оборудования. </w:t>
      </w:r>
      <w:r w:rsidDel="00000000" w:rsidR="00000000" w:rsidRPr="00000000">
        <w:rPr>
          <w:rtl w:val="0"/>
        </w:rPr>
      </w:r>
    </w:p>
    <w:p w:rsidR="00000000" w:rsidDel="00000000" w:rsidP="00000000" w:rsidRDefault="00000000" w:rsidRPr="00000000" w14:paraId="00000081">
      <w:pPr>
        <w:numPr>
          <w:ilvl w:val="0"/>
          <w:numId w:val="4"/>
        </w:numPr>
        <w:spacing w:before="0" w:lineRule="auto"/>
        <w:ind w:left="720" w:hanging="360"/>
        <w:rPr>
          <w:highlight w:val="white"/>
          <w:u w:val="none"/>
        </w:rPr>
      </w:pPr>
      <w:r w:rsidDel="00000000" w:rsidR="00000000" w:rsidRPr="00000000">
        <w:rPr>
          <w:highlight w:val="white"/>
          <w:rtl w:val="0"/>
        </w:rPr>
        <w:t xml:space="preserve">Номинальное напряжение 220-240 В/50 Гц.</w:t>
      </w:r>
    </w:p>
    <w:p w:rsidR="00000000" w:rsidDel="00000000" w:rsidP="00000000" w:rsidRDefault="00000000" w:rsidRPr="00000000" w14:paraId="00000082">
      <w:pPr>
        <w:numPr>
          <w:ilvl w:val="0"/>
          <w:numId w:val="4"/>
        </w:numPr>
        <w:ind w:left="720" w:hanging="360"/>
        <w:rPr>
          <w:highlight w:val="white"/>
          <w:u w:val="none"/>
        </w:rPr>
      </w:pPr>
      <w:r w:rsidDel="00000000" w:rsidR="00000000" w:rsidRPr="00000000">
        <w:rPr>
          <w:highlight w:val="white"/>
          <w:rtl w:val="0"/>
        </w:rPr>
        <w:t xml:space="preserve">Наличие рабочего заземления.</w:t>
      </w:r>
    </w:p>
    <w:p w:rsidR="00000000" w:rsidDel="00000000" w:rsidP="00000000" w:rsidRDefault="00000000" w:rsidRPr="00000000" w14:paraId="00000083">
      <w:pPr>
        <w:numPr>
          <w:ilvl w:val="0"/>
          <w:numId w:val="4"/>
        </w:numPr>
        <w:ind w:left="720" w:hanging="360"/>
        <w:rPr>
          <w:highlight w:val="white"/>
          <w:u w:val="none"/>
        </w:rPr>
      </w:pPr>
      <w:r w:rsidDel="00000000" w:rsidR="00000000" w:rsidRPr="00000000">
        <w:rPr>
          <w:highlight w:val="white"/>
          <w:rtl w:val="0"/>
        </w:rPr>
        <w:t xml:space="preserve">Наличие устройств защитного отключения (УЗО). </w:t>
      </w:r>
      <w:r w:rsidDel="00000000" w:rsidR="00000000" w:rsidRPr="00000000">
        <w:rPr>
          <w:rtl w:val="0"/>
        </w:rPr>
      </w:r>
    </w:p>
    <w:p w:rsidR="00000000" w:rsidDel="00000000" w:rsidP="00000000" w:rsidRDefault="00000000" w:rsidRPr="00000000" w14:paraId="00000084">
      <w:pPr>
        <w:numPr>
          <w:ilvl w:val="0"/>
          <w:numId w:val="3"/>
        </w:numPr>
        <w:ind w:left="0" w:firstLine="0"/>
        <w:rPr>
          <w:color w:val="1e1e1e"/>
        </w:rPr>
      </w:pPr>
      <w:r w:rsidDel="00000000" w:rsidR="00000000" w:rsidRPr="00000000">
        <w:rPr>
          <w:color w:val="1e1e1e"/>
          <w:rtl w:val="0"/>
        </w:rPr>
        <w:t xml:space="preserve">Распаковать оборудование, убедиться в отсутствии упаковочных материалов внутри оборудования.</w:t>
      </w:r>
    </w:p>
    <w:p w:rsidR="00000000" w:rsidDel="00000000" w:rsidP="00000000" w:rsidRDefault="00000000" w:rsidRPr="00000000" w14:paraId="00000085">
      <w:pPr>
        <w:numPr>
          <w:ilvl w:val="0"/>
          <w:numId w:val="3"/>
        </w:numPr>
        <w:tabs>
          <w:tab w:val="left" w:leader="none" w:pos="276.14173228346465"/>
        </w:tabs>
        <w:ind w:left="0" w:firstLine="0"/>
        <w:rPr/>
      </w:pPr>
      <w:r w:rsidDel="00000000" w:rsidR="00000000" w:rsidRPr="00000000">
        <w:rPr>
          <w:rtl w:val="0"/>
        </w:rPr>
        <w:t xml:space="preserve">Установить оборудование на устойчивой нескользящей горизонтальной поверхности;</w:t>
      </w:r>
    </w:p>
    <w:p w:rsidR="00000000" w:rsidDel="00000000" w:rsidP="00000000" w:rsidRDefault="00000000" w:rsidRPr="00000000" w14:paraId="00000086">
      <w:pPr>
        <w:numPr>
          <w:ilvl w:val="0"/>
          <w:numId w:val="3"/>
        </w:numPr>
        <w:ind w:left="0" w:firstLine="0"/>
        <w:rPr/>
      </w:pPr>
      <w:r w:rsidDel="00000000" w:rsidR="00000000" w:rsidRPr="00000000">
        <w:rPr>
          <w:color w:val="1e1e1e"/>
          <w:rtl w:val="0"/>
        </w:rPr>
        <w:t xml:space="preserve">Необходимо следить  за тем, чтобы сетевой шнур не касался горячих и острых предметов. Не перекручивать и не деформировать шнур, не ставить на него предметы. </w:t>
      </w:r>
      <w:r w:rsidDel="00000000" w:rsidR="00000000" w:rsidRPr="00000000">
        <w:rPr>
          <w:rtl w:val="0"/>
        </w:rPr>
      </w:r>
    </w:p>
    <w:p w:rsidR="00000000" w:rsidDel="00000000" w:rsidP="00000000" w:rsidRDefault="00000000" w:rsidRPr="00000000" w14:paraId="00000087">
      <w:pPr>
        <w:numPr>
          <w:ilvl w:val="0"/>
          <w:numId w:val="3"/>
        </w:numPr>
        <w:tabs>
          <w:tab w:val="left" w:leader="none" w:pos="276.14173228346465"/>
        </w:tabs>
        <w:ind w:left="0" w:firstLine="0"/>
        <w:rPr/>
      </w:pPr>
      <w:r w:rsidDel="00000000" w:rsidR="00000000" w:rsidRPr="00000000">
        <w:rPr>
          <w:rtl w:val="0"/>
        </w:rPr>
        <w:t xml:space="preserve">Перед включением аппарата необходимо проверить корректность сборки составляющих частей, надежность крепления деталей, целостность силового кабеля и подвижных механизмов. </w:t>
      </w:r>
    </w:p>
    <w:p w:rsidR="00000000" w:rsidDel="00000000" w:rsidP="00000000" w:rsidRDefault="00000000" w:rsidRPr="00000000" w14:paraId="00000088">
      <w:pPr>
        <w:numPr>
          <w:ilvl w:val="0"/>
          <w:numId w:val="3"/>
        </w:numPr>
        <w:ind w:left="0" w:firstLine="0"/>
        <w:rPr/>
      </w:pPr>
      <w:r w:rsidDel="00000000" w:rsidR="00000000" w:rsidRPr="00000000">
        <w:rPr>
          <w:color w:val="1e1e1e"/>
          <w:rtl w:val="0"/>
        </w:rPr>
        <w:t xml:space="preserve">Оборудование необходимо устанавливать на расстоянии не менее 100 мм от стен, пандусов, ступеней и прочего оборудования. </w:t>
      </w:r>
      <w:r w:rsidDel="00000000" w:rsidR="00000000" w:rsidRPr="00000000">
        <w:rPr>
          <w:rtl w:val="0"/>
        </w:rPr>
      </w:r>
    </w:p>
    <w:p w:rsidR="00000000" w:rsidDel="00000000" w:rsidP="00000000" w:rsidRDefault="00000000" w:rsidRPr="00000000" w14:paraId="00000089">
      <w:pPr>
        <w:numPr>
          <w:ilvl w:val="0"/>
          <w:numId w:val="3"/>
        </w:numPr>
        <w:ind w:left="0" w:firstLine="0"/>
        <w:rPr>
          <w:color w:val="1e1e1e"/>
        </w:rPr>
      </w:pPr>
      <w:r w:rsidDel="00000000" w:rsidR="00000000" w:rsidRPr="00000000">
        <w:rPr>
          <w:color w:val="1e1e1e"/>
          <w:rtl w:val="0"/>
        </w:rPr>
        <w:t xml:space="preserve">При первой распаковке на оборудовании может быть немного пищевого масла. Оно применяется для очистки и защиты изделия и удаляется при первом кипячении воды. </w:t>
      </w:r>
    </w:p>
    <w:p w:rsidR="00000000" w:rsidDel="00000000" w:rsidP="00000000" w:rsidRDefault="00000000" w:rsidRPr="00000000" w14:paraId="0000008A">
      <w:pPr>
        <w:numPr>
          <w:ilvl w:val="0"/>
          <w:numId w:val="3"/>
        </w:numPr>
        <w:ind w:left="0" w:firstLine="0"/>
        <w:rPr>
          <w:color w:val="1e1e1e"/>
        </w:rPr>
      </w:pPr>
      <w:r w:rsidDel="00000000" w:rsidR="00000000" w:rsidRPr="00000000">
        <w:rPr>
          <w:color w:val="1e1e1e"/>
          <w:rtl w:val="0"/>
        </w:rPr>
        <w:t xml:space="preserve">Заполнить воду </w:t>
      </w:r>
      <w:r w:rsidDel="00000000" w:rsidR="00000000" w:rsidRPr="00000000">
        <w:rPr>
          <w:rtl w:val="0"/>
        </w:rPr>
        <w:t xml:space="preserve">до максимального уровня в соответствии с инструкцией по эксплуатации.</w:t>
      </w:r>
      <w:r w:rsidDel="00000000" w:rsidR="00000000" w:rsidRPr="00000000">
        <w:rPr>
          <w:rtl w:val="0"/>
        </w:rPr>
      </w:r>
    </w:p>
    <w:p w:rsidR="00000000" w:rsidDel="00000000" w:rsidP="00000000" w:rsidRDefault="00000000" w:rsidRPr="00000000" w14:paraId="0000008B">
      <w:pPr>
        <w:numPr>
          <w:ilvl w:val="0"/>
          <w:numId w:val="3"/>
        </w:numPr>
        <w:ind w:left="0" w:firstLine="0"/>
        <w:rPr/>
      </w:pPr>
      <w:r w:rsidDel="00000000" w:rsidR="00000000" w:rsidRPr="00000000">
        <w:rPr>
          <w:rtl w:val="0"/>
        </w:rPr>
        <w:t xml:space="preserve">Слить воду после закипания, промыть изделие холодной водой. Затем повторить операцию дважды.</w:t>
      </w:r>
    </w:p>
    <w:p w:rsidR="00000000" w:rsidDel="00000000" w:rsidP="00000000" w:rsidRDefault="00000000" w:rsidRPr="00000000" w14:paraId="0000008C">
      <w:pPr>
        <w:pStyle w:val="Heading2"/>
        <w:tabs>
          <w:tab w:val="left" w:leader="none" w:pos="276.14173228346465"/>
        </w:tabs>
        <w:spacing w:after="0" w:before="200" w:lineRule="auto"/>
        <w:rPr>
          <w:sz w:val="28"/>
          <w:szCs w:val="28"/>
        </w:rPr>
      </w:pPr>
      <w:bookmarkStart w:colFirst="0" w:colLast="0" w:name="_heading=h.yxyg6lhmckcp" w:id="11"/>
      <w:bookmarkEnd w:id="11"/>
      <w:r w:rsidDel="00000000" w:rsidR="00000000" w:rsidRPr="00000000">
        <w:rPr>
          <w:sz w:val="24"/>
          <w:szCs w:val="24"/>
          <w:rtl w:val="0"/>
        </w:rPr>
        <w:t xml:space="preserve">5.2 Порядок работы</w:t>
      </w:r>
      <w:r w:rsidDel="00000000" w:rsidR="00000000" w:rsidRPr="00000000">
        <w:rPr>
          <w:sz w:val="28"/>
          <w:szCs w:val="28"/>
          <w:rtl w:val="0"/>
        </w:rPr>
        <w:t xml:space="preserve">  </w:t>
      </w:r>
    </w:p>
    <w:p w:rsidR="00000000" w:rsidDel="00000000" w:rsidP="00000000" w:rsidRDefault="00000000" w:rsidRPr="00000000" w14:paraId="0000008D">
      <w:pPr>
        <w:numPr>
          <w:ilvl w:val="0"/>
          <w:numId w:val="5"/>
        </w:numPr>
        <w:tabs>
          <w:tab w:val="left" w:leader="none" w:pos="276.14173228346465"/>
        </w:tabs>
        <w:ind w:left="0" w:firstLine="0"/>
        <w:rPr/>
      </w:pPr>
      <w:r w:rsidDel="00000000" w:rsidR="00000000" w:rsidRPr="00000000">
        <w:rPr>
          <w:rtl w:val="0"/>
        </w:rPr>
        <w:t xml:space="preserve">Открыть крышку, повернув ее по часовой стрелке</w:t>
      </w:r>
    </w:p>
    <w:p w:rsidR="00000000" w:rsidDel="00000000" w:rsidP="00000000" w:rsidRDefault="00000000" w:rsidRPr="00000000" w14:paraId="0000008E">
      <w:pPr>
        <w:numPr>
          <w:ilvl w:val="0"/>
          <w:numId w:val="5"/>
        </w:numPr>
        <w:ind w:left="0" w:firstLine="0"/>
        <w:rPr/>
      </w:pPr>
      <w:r w:rsidDel="00000000" w:rsidR="00000000" w:rsidRPr="00000000">
        <w:rPr>
          <w:color w:val="1e1e1e"/>
          <w:rtl w:val="0"/>
        </w:rPr>
        <w:t xml:space="preserve">Налить воду в заливной кипятильник (желательно не ниже комнатной температуры). Уровень не должен превышать отметку</w:t>
      </w:r>
      <w:r w:rsidDel="00000000" w:rsidR="00000000" w:rsidRPr="00000000">
        <w:rPr>
          <w:b w:val="1"/>
          <w:color w:val="1e1e1e"/>
          <w:sz w:val="24"/>
          <w:szCs w:val="24"/>
          <w:rtl w:val="0"/>
        </w:rPr>
        <w:t xml:space="preserve"> max </w:t>
      </w:r>
      <w:r w:rsidDel="00000000" w:rsidR="00000000" w:rsidRPr="00000000">
        <w:rPr>
          <w:color w:val="1e1e1e"/>
          <w:rtl w:val="0"/>
        </w:rPr>
        <w:t xml:space="preserve">на корпусе, иначе горячая вода может перелиться при кипении.</w:t>
      </w:r>
      <w:r w:rsidDel="00000000" w:rsidR="00000000" w:rsidRPr="00000000">
        <w:rPr>
          <w:rtl w:val="0"/>
        </w:rPr>
      </w:r>
    </w:p>
    <w:tbl>
      <w:tblPr>
        <w:tblStyle w:val="Table5"/>
        <w:tblW w:w="9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75"/>
        <w:tblGridChange w:id="0">
          <w:tblGrid>
            <w:gridCol w:w="9675"/>
          </w:tblGrid>
        </w:tblGridChange>
      </w:tblGrid>
      <w:tr>
        <w:trPr>
          <w:cantSplit w:val="0"/>
          <w:trHeight w:val="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ind w:left="0" w:firstLine="0"/>
              <w:rPr/>
            </w:pPr>
            <w:r w:rsidDel="00000000" w:rsidR="00000000" w:rsidRPr="00000000">
              <w:rPr>
                <w:b w:val="1"/>
                <w:rtl w:val="0"/>
              </w:rPr>
              <w:t xml:space="preserve">Внимание!</w:t>
            </w:r>
            <w:r w:rsidDel="00000000" w:rsidR="00000000" w:rsidRPr="00000000">
              <w:rPr>
                <w:rtl w:val="0"/>
              </w:rPr>
              <w:t xml:space="preserve"> Оборудование предназначено только для использования с питьевой водой. </w:t>
            </w:r>
          </w:p>
        </w:tc>
      </w:tr>
    </w:tbl>
    <w:p w:rsidR="00000000" w:rsidDel="00000000" w:rsidP="00000000" w:rsidRDefault="00000000" w:rsidRPr="00000000" w14:paraId="00000090">
      <w:pPr>
        <w:numPr>
          <w:ilvl w:val="0"/>
          <w:numId w:val="5"/>
        </w:numPr>
        <w:tabs>
          <w:tab w:val="left" w:leader="none" w:pos="276.14173228346465"/>
        </w:tabs>
        <w:ind w:left="0" w:firstLine="0"/>
        <w:rPr/>
      </w:pPr>
      <w:r w:rsidDel="00000000" w:rsidR="00000000" w:rsidRPr="00000000">
        <w:rPr>
          <w:rtl w:val="0"/>
        </w:rPr>
        <w:t xml:space="preserve">Включить электропитание.</w:t>
      </w:r>
    </w:p>
    <w:p w:rsidR="00000000" w:rsidDel="00000000" w:rsidP="00000000" w:rsidRDefault="00000000" w:rsidRPr="00000000" w14:paraId="00000091">
      <w:pPr>
        <w:numPr>
          <w:ilvl w:val="0"/>
          <w:numId w:val="5"/>
        </w:numPr>
        <w:tabs>
          <w:tab w:val="left" w:leader="none" w:pos="276.14173228346465"/>
        </w:tabs>
        <w:ind w:left="0" w:firstLine="0"/>
        <w:rPr/>
      </w:pPr>
      <w:r w:rsidDel="00000000" w:rsidR="00000000" w:rsidRPr="00000000">
        <w:rPr>
          <w:rtl w:val="0"/>
        </w:rPr>
        <w:t xml:space="preserve">Закрыть крышку кипятильника, повернув ее против часовой стрелке до упора. .</w:t>
      </w:r>
    </w:p>
    <w:p w:rsidR="00000000" w:rsidDel="00000000" w:rsidP="00000000" w:rsidRDefault="00000000" w:rsidRPr="00000000" w14:paraId="00000092">
      <w:pPr>
        <w:numPr>
          <w:ilvl w:val="0"/>
          <w:numId w:val="5"/>
        </w:numPr>
        <w:ind w:left="0" w:firstLine="0"/>
        <w:rPr/>
      </w:pPr>
      <w:r w:rsidDel="00000000" w:rsidR="00000000" w:rsidRPr="00000000">
        <w:rPr>
          <w:color w:val="1e1e1e"/>
          <w:rtl w:val="0"/>
        </w:rPr>
        <w:t xml:space="preserve">Далее необходимо нажать кнопку питания, после чего загорится красный индикатор нагрева, и кипятильник начнет нагреваться.</w:t>
      </w:r>
      <w:r w:rsidDel="00000000" w:rsidR="00000000" w:rsidRPr="00000000">
        <w:rPr>
          <w:rtl w:val="0"/>
        </w:rPr>
      </w:r>
    </w:p>
    <w:p w:rsidR="00000000" w:rsidDel="00000000" w:rsidP="00000000" w:rsidRDefault="00000000" w:rsidRPr="00000000" w14:paraId="00000093">
      <w:pPr>
        <w:numPr>
          <w:ilvl w:val="0"/>
          <w:numId w:val="5"/>
        </w:numPr>
        <w:ind w:left="0" w:firstLine="0"/>
        <w:rPr/>
      </w:pPr>
      <w:r w:rsidDel="00000000" w:rsidR="00000000" w:rsidRPr="00000000">
        <w:rPr>
          <w:color w:val="1e1e1e"/>
          <w:rtl w:val="0"/>
        </w:rPr>
        <w:t xml:space="preserve">Когда вода дойдет до кипения (термостат автоматически отключается), кипятильник перейдет из режима нагрева в режим сохранения тепла. В это время красный индикатор погаснет, а желтый загорится. Время закипания зависит от температуры окружающей среды и начальной температуры воды.</w:t>
      </w:r>
      <w:r w:rsidDel="00000000" w:rsidR="00000000" w:rsidRPr="00000000">
        <w:rPr>
          <w:rtl w:val="0"/>
        </w:rPr>
      </w:r>
    </w:p>
    <w:p w:rsidR="00000000" w:rsidDel="00000000" w:rsidP="00000000" w:rsidRDefault="00000000" w:rsidRPr="00000000" w14:paraId="00000094">
      <w:pPr>
        <w:numPr>
          <w:ilvl w:val="0"/>
          <w:numId w:val="5"/>
        </w:numPr>
        <w:tabs>
          <w:tab w:val="left" w:leader="none" w:pos="276.14173228346465"/>
        </w:tabs>
        <w:ind w:left="0" w:firstLine="0"/>
        <w:rPr/>
      </w:pPr>
      <w:r w:rsidDel="00000000" w:rsidR="00000000" w:rsidRPr="00000000">
        <w:rPr>
          <w:rtl w:val="0"/>
        </w:rPr>
        <w:t xml:space="preserve">Для дозации воды необходимо нажать на рычаг крана. Необходимо помнить об осторожности, так как есть риск обжечься</w:t>
      </w:r>
    </w:p>
    <w:p w:rsidR="00000000" w:rsidDel="00000000" w:rsidP="00000000" w:rsidRDefault="00000000" w:rsidRPr="00000000" w14:paraId="00000095">
      <w:pPr>
        <w:numPr>
          <w:ilvl w:val="0"/>
          <w:numId w:val="5"/>
        </w:numPr>
        <w:tabs>
          <w:tab w:val="left" w:leader="none" w:pos="276.14173228346465"/>
        </w:tabs>
        <w:ind w:left="0" w:firstLine="0"/>
        <w:rPr/>
      </w:pPr>
      <w:sdt>
        <w:sdtPr>
          <w:tag w:val="goog_rdk_0"/>
        </w:sdtPr>
        <w:sdtContent>
          <w:r w:rsidDel="00000000" w:rsidR="00000000" w:rsidRPr="00000000">
            <w:rPr>
              <w:rFonts w:ascii="Arial Unicode MS" w:cs="Arial Unicode MS" w:eastAsia="Arial Unicode MS" w:hAnsi="Arial Unicode MS"/>
              <w:rtl w:val="0"/>
            </w:rPr>
            <w:t xml:space="preserve">Когда температура внутри кипятильника опустится до 80॰С, термостат запустит работу ТЭНа и нагрев воды возобновится. Цикл будет повторяться в течении работы оборудования. </w:t>
          </w:r>
        </w:sdtContent>
      </w:sdt>
    </w:p>
    <w:p w:rsidR="00000000" w:rsidDel="00000000" w:rsidP="00000000" w:rsidRDefault="00000000" w:rsidRPr="00000000" w14:paraId="00000096">
      <w:pPr>
        <w:numPr>
          <w:ilvl w:val="0"/>
          <w:numId w:val="5"/>
        </w:numPr>
        <w:tabs>
          <w:tab w:val="left" w:leader="none" w:pos="276.14173228346465"/>
        </w:tabs>
        <w:ind w:left="0" w:firstLine="0"/>
        <w:rPr>
          <w:u w:val="none"/>
        </w:rPr>
      </w:pPr>
      <w:r w:rsidDel="00000000" w:rsidR="00000000" w:rsidRPr="00000000">
        <w:rPr>
          <w:rtl w:val="0"/>
        </w:rPr>
        <w:t xml:space="preserve">Если вода опустилась до отметки</w:t>
      </w:r>
      <w:r w:rsidDel="00000000" w:rsidR="00000000" w:rsidRPr="00000000">
        <w:rPr>
          <w:b w:val="1"/>
          <w:color w:val="1e1e1e"/>
          <w:sz w:val="24"/>
          <w:szCs w:val="24"/>
          <w:rtl w:val="0"/>
        </w:rPr>
        <w:t xml:space="preserve"> min</w:t>
      </w:r>
      <w:r w:rsidDel="00000000" w:rsidR="00000000" w:rsidRPr="00000000">
        <w:rPr>
          <w:rtl w:val="0"/>
        </w:rPr>
        <w:t xml:space="preserve">, необходимо долить воду или отключить питание. В противном случае есть риск выхода оборудования из строя. </w:t>
      </w:r>
      <w:r w:rsidDel="00000000" w:rsidR="00000000" w:rsidRPr="00000000">
        <w:rPr>
          <w:rtl w:val="0"/>
        </w:rPr>
      </w:r>
    </w:p>
    <w:p w:rsidR="00000000" w:rsidDel="00000000" w:rsidP="00000000" w:rsidRDefault="00000000" w:rsidRPr="00000000" w14:paraId="00000097">
      <w:pPr>
        <w:numPr>
          <w:ilvl w:val="0"/>
          <w:numId w:val="5"/>
        </w:numPr>
        <w:ind w:left="0" w:firstLine="0"/>
        <w:rPr/>
      </w:pPr>
      <w:r w:rsidDel="00000000" w:rsidR="00000000" w:rsidRPr="00000000">
        <w:rPr>
          <w:color w:val="1e1e1e"/>
          <w:rtl w:val="0"/>
        </w:rPr>
        <w:t xml:space="preserve">Если термостат не отключается автоматически после закипания воды, медленно поворачивайте терморегулятор в обратную сторону, пока красный индикатор не сменится на желтый. В противном случае необходимо отключить питание и </w:t>
      </w:r>
      <w:r w:rsidDel="00000000" w:rsidR="00000000" w:rsidRPr="00000000">
        <w:rPr>
          <w:rtl w:val="0"/>
        </w:rPr>
        <w:t xml:space="preserve">сообщить об этом ответственному лицу.</w:t>
      </w:r>
      <w:r w:rsidDel="00000000" w:rsidR="00000000" w:rsidRPr="00000000">
        <w:rPr>
          <w:color w:val="1e1e1e"/>
          <w:rtl w:val="0"/>
        </w:rPr>
        <w:t xml:space="preserve"> </w:t>
      </w:r>
      <w:r w:rsidDel="00000000" w:rsidR="00000000" w:rsidRPr="00000000">
        <w:rPr>
          <w:rtl w:val="0"/>
        </w:rPr>
      </w:r>
    </w:p>
    <w:p w:rsidR="00000000" w:rsidDel="00000000" w:rsidP="00000000" w:rsidRDefault="00000000" w:rsidRPr="00000000" w14:paraId="00000098">
      <w:pPr>
        <w:numPr>
          <w:ilvl w:val="0"/>
          <w:numId w:val="5"/>
        </w:numPr>
        <w:ind w:left="0" w:firstLine="0"/>
        <w:rPr/>
      </w:pPr>
      <w:r w:rsidDel="00000000" w:rsidR="00000000" w:rsidRPr="00000000">
        <w:rPr>
          <w:rtl w:val="0"/>
        </w:rPr>
        <w:t xml:space="preserve">Если вода непрестанно кипит на протяжении 3 минут, а нагрев не выключается, пользователь должен </w:t>
      </w:r>
      <w:r w:rsidDel="00000000" w:rsidR="00000000" w:rsidRPr="00000000">
        <w:rPr>
          <w:color w:val="1e1e1e"/>
          <w:rtl w:val="0"/>
        </w:rPr>
        <w:t xml:space="preserve">отключить питание и </w:t>
      </w:r>
      <w:r w:rsidDel="00000000" w:rsidR="00000000" w:rsidRPr="00000000">
        <w:rPr>
          <w:rtl w:val="0"/>
        </w:rPr>
        <w:t xml:space="preserve">сообщить об этом ответственному лицу.</w:t>
      </w:r>
      <w:r w:rsidDel="00000000" w:rsidR="00000000" w:rsidRPr="00000000">
        <w:rPr>
          <w:color w:val="1e1e1e"/>
          <w:rtl w:val="0"/>
        </w:rPr>
        <w:t xml:space="preserve"> </w:t>
      </w:r>
      <w:r w:rsidDel="00000000" w:rsidR="00000000" w:rsidRPr="00000000">
        <w:rPr>
          <w:rtl w:val="0"/>
        </w:rPr>
      </w:r>
    </w:p>
    <w:p w:rsidR="00000000" w:rsidDel="00000000" w:rsidP="00000000" w:rsidRDefault="00000000" w:rsidRPr="00000000" w14:paraId="00000099">
      <w:pPr>
        <w:pStyle w:val="Heading2"/>
        <w:spacing w:after="0" w:before="200" w:lineRule="auto"/>
        <w:rPr>
          <w:sz w:val="24"/>
          <w:szCs w:val="24"/>
        </w:rPr>
      </w:pPr>
      <w:bookmarkStart w:colFirst="0" w:colLast="0" w:name="_heading=h.df681e9h1915" w:id="12"/>
      <w:bookmarkEnd w:id="12"/>
      <w:r w:rsidDel="00000000" w:rsidR="00000000" w:rsidRPr="00000000">
        <w:rPr>
          <w:sz w:val="24"/>
          <w:szCs w:val="24"/>
          <w:rtl w:val="0"/>
        </w:rPr>
        <w:t xml:space="preserve">5.3 Система защиты от работы без воды</w:t>
      </w:r>
    </w:p>
    <w:p w:rsidR="00000000" w:rsidDel="00000000" w:rsidP="00000000" w:rsidRDefault="00000000" w:rsidRPr="00000000" w14:paraId="0000009A">
      <w:pPr>
        <w:rPr>
          <w:color w:val="1e1e1e"/>
        </w:rPr>
      </w:pPr>
      <w:r w:rsidDel="00000000" w:rsidR="00000000" w:rsidRPr="00000000">
        <w:rPr>
          <w:color w:val="1e1e1e"/>
          <w:rtl w:val="0"/>
        </w:rPr>
        <w:t xml:space="preserve">В случае если вода опустится ниже отметки </w:t>
      </w:r>
      <w:r w:rsidDel="00000000" w:rsidR="00000000" w:rsidRPr="00000000">
        <w:rPr>
          <w:b w:val="1"/>
          <w:color w:val="1e1e1e"/>
          <w:sz w:val="24"/>
          <w:szCs w:val="24"/>
          <w:rtl w:val="0"/>
        </w:rPr>
        <w:t xml:space="preserve">min</w:t>
      </w:r>
      <w:r w:rsidDel="00000000" w:rsidR="00000000" w:rsidRPr="00000000">
        <w:rPr>
          <w:rtl w:val="0"/>
        </w:rPr>
        <w:t xml:space="preserve">, сработает система защиты от сухого хода и работа ТЭНа автоматически прекратиться. Если это произошло, порядок действия следующий: отключить прибор, долить воды, до желаемого уровня, но не выше отметки </w:t>
      </w:r>
      <w:r w:rsidDel="00000000" w:rsidR="00000000" w:rsidRPr="00000000">
        <w:rPr>
          <w:b w:val="1"/>
          <w:color w:val="1e1e1e"/>
          <w:sz w:val="24"/>
          <w:szCs w:val="24"/>
          <w:rtl w:val="0"/>
        </w:rPr>
        <w:t xml:space="preserve">max </w:t>
      </w:r>
      <w:r w:rsidDel="00000000" w:rsidR="00000000" w:rsidRPr="00000000">
        <w:rPr>
          <w:color w:val="1e1e1e"/>
          <w:rtl w:val="0"/>
        </w:rPr>
        <w:t xml:space="preserve">на корпусе и включить прибор. </w:t>
      </w:r>
    </w:p>
    <w:p w:rsidR="00000000" w:rsidDel="00000000" w:rsidP="00000000" w:rsidRDefault="00000000" w:rsidRPr="00000000" w14:paraId="0000009B">
      <w:pPr>
        <w:pStyle w:val="Heading1"/>
        <w:spacing w:after="200" w:before="200" w:lineRule="auto"/>
        <w:jc w:val="left"/>
        <w:rPr/>
      </w:pPr>
      <w:bookmarkStart w:colFirst="0" w:colLast="0" w:name="_heading=h.1ksv4uv" w:id="13"/>
      <w:bookmarkEnd w:id="13"/>
      <w:r w:rsidDel="00000000" w:rsidR="00000000" w:rsidRPr="00000000">
        <w:rPr>
          <w:rtl w:val="0"/>
        </w:rPr>
        <w:t xml:space="preserve">6. Обслуживание и очистка</w:t>
      </w:r>
    </w:p>
    <w:tbl>
      <w:tblPr>
        <w:tblStyle w:val="Table6"/>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15"/>
        <w:tblGridChange w:id="0">
          <w:tblGrid>
            <w:gridCol w:w="9915"/>
          </w:tblGrid>
        </w:tblGridChange>
      </w:tblGrid>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rPr>
                <w:b w:val="1"/>
              </w:rPr>
            </w:pPr>
            <w:r w:rsidDel="00000000" w:rsidR="00000000" w:rsidRPr="00000000">
              <w:rPr>
                <w:b w:val="1"/>
                <w:rtl w:val="0"/>
              </w:rPr>
              <w:t xml:space="preserve">Внимание!</w:t>
            </w:r>
            <w:r w:rsidDel="00000000" w:rsidR="00000000" w:rsidRPr="00000000">
              <w:rPr>
                <w:rtl w:val="0"/>
              </w:rPr>
              <w:t xml:space="preserve"> Перед проведением любых работ по обслуживанию оборудования необходимо отключить его от электропитания и дождаться полного остывания.</w:t>
            </w:r>
            <w:r w:rsidDel="00000000" w:rsidR="00000000" w:rsidRPr="00000000">
              <w:rPr>
                <w:rtl w:val="0"/>
              </w:rPr>
            </w:r>
          </w:p>
        </w:tc>
      </w:tr>
    </w:tbl>
    <w:p w:rsidR="00000000" w:rsidDel="00000000" w:rsidP="00000000" w:rsidRDefault="00000000" w:rsidRPr="00000000" w14:paraId="0000009D">
      <w:pPr>
        <w:numPr>
          <w:ilvl w:val="0"/>
          <w:numId w:val="1"/>
        </w:numPr>
        <w:spacing w:before="200" w:lineRule="auto"/>
        <w:ind w:left="720" w:hanging="360"/>
        <w:rPr>
          <w:color w:val="1e1e1e"/>
        </w:rPr>
      </w:pPr>
      <w:r w:rsidDel="00000000" w:rsidR="00000000" w:rsidRPr="00000000">
        <w:rPr>
          <w:color w:val="1e1e1e"/>
          <w:rtl w:val="0"/>
        </w:rPr>
        <w:t xml:space="preserve">Обязательно отключить питание перед чисткой или техобслуживанием, чтобы предотвратить несчастные случаи.</w:t>
      </w:r>
    </w:p>
    <w:p w:rsidR="00000000" w:rsidDel="00000000" w:rsidP="00000000" w:rsidRDefault="00000000" w:rsidRPr="00000000" w14:paraId="0000009E">
      <w:pPr>
        <w:numPr>
          <w:ilvl w:val="0"/>
          <w:numId w:val="1"/>
        </w:numPr>
        <w:spacing w:line="240" w:lineRule="auto"/>
        <w:ind w:left="720" w:hanging="360"/>
        <w:rPr>
          <w:color w:val="1e1e1e"/>
          <w:highlight w:val="white"/>
        </w:rPr>
      </w:pPr>
      <w:r w:rsidDel="00000000" w:rsidR="00000000" w:rsidRPr="00000000">
        <w:rPr>
          <w:color w:val="1e1e1e"/>
          <w:highlight w:val="white"/>
          <w:rtl w:val="0"/>
        </w:rPr>
        <w:t xml:space="preserve">Очистку проводить при помощи мягкой ветоши  без агрессивных чистящих средств. </w:t>
      </w:r>
    </w:p>
    <w:p w:rsidR="00000000" w:rsidDel="00000000" w:rsidP="00000000" w:rsidRDefault="00000000" w:rsidRPr="00000000" w14:paraId="0000009F">
      <w:pPr>
        <w:numPr>
          <w:ilvl w:val="0"/>
          <w:numId w:val="1"/>
        </w:numPr>
        <w:spacing w:line="240" w:lineRule="auto"/>
        <w:ind w:left="720" w:hanging="360"/>
        <w:rPr>
          <w:color w:val="1e1e1e"/>
          <w:highlight w:val="white"/>
        </w:rPr>
      </w:pPr>
      <w:r w:rsidDel="00000000" w:rsidR="00000000" w:rsidRPr="00000000">
        <w:rPr>
          <w:color w:val="1e1e1e"/>
          <w:highlight w:val="white"/>
          <w:rtl w:val="0"/>
        </w:rPr>
        <w:t xml:space="preserve">Запрещено распылять воду на аппарат. </w:t>
      </w:r>
    </w:p>
    <w:p w:rsidR="00000000" w:rsidDel="00000000" w:rsidP="00000000" w:rsidRDefault="00000000" w:rsidRPr="00000000" w14:paraId="000000A0">
      <w:pPr>
        <w:numPr>
          <w:ilvl w:val="0"/>
          <w:numId w:val="1"/>
        </w:numPr>
        <w:spacing w:line="240" w:lineRule="auto"/>
        <w:ind w:left="720" w:hanging="360"/>
        <w:rPr>
          <w:color w:val="1e1e1e"/>
          <w:highlight w:val="white"/>
        </w:rPr>
      </w:pPr>
      <w:r w:rsidDel="00000000" w:rsidR="00000000" w:rsidRPr="00000000">
        <w:rPr>
          <w:color w:val="1e1e1e"/>
          <w:highlight w:val="white"/>
          <w:rtl w:val="0"/>
        </w:rPr>
        <w:t xml:space="preserve">Не допускается мыть оборудование под прямой струей воды и погружать его в воду или иную жидкость.</w:t>
      </w:r>
    </w:p>
    <w:p w:rsidR="00000000" w:rsidDel="00000000" w:rsidP="00000000" w:rsidRDefault="00000000" w:rsidRPr="00000000" w14:paraId="000000A1">
      <w:pPr>
        <w:rPr/>
      </w:pPr>
      <w:r w:rsidDel="00000000" w:rsidR="00000000" w:rsidRPr="00000000">
        <w:rPr>
          <w:rtl w:val="0"/>
        </w:rPr>
        <w:t xml:space="preserve">Для очистки аппарата не допускается использовать абразивные материалы, металлические губки и щетки, колющие и режущие предметы, агрессивные и хлорсодержащие чистящие средства, кислоты, щелочи и растворители. </w:t>
      </w:r>
    </w:p>
    <w:p w:rsidR="00000000" w:rsidDel="00000000" w:rsidP="00000000" w:rsidRDefault="00000000" w:rsidRPr="00000000" w14:paraId="000000A2">
      <w:pPr>
        <w:pStyle w:val="Heading2"/>
        <w:spacing w:after="0" w:before="0" w:lineRule="auto"/>
        <w:rPr>
          <w:sz w:val="28"/>
          <w:szCs w:val="28"/>
        </w:rPr>
      </w:pPr>
      <w:bookmarkStart w:colFirst="0" w:colLast="0" w:name="_heading=h.rixnq8q1oidf" w:id="14"/>
      <w:bookmarkEnd w:id="14"/>
      <w:r w:rsidDel="00000000" w:rsidR="00000000" w:rsidRPr="00000000">
        <w:rPr>
          <w:sz w:val="28"/>
          <w:szCs w:val="28"/>
          <w:rtl w:val="0"/>
        </w:rPr>
        <w:t xml:space="preserve">Чистка от накипи</w:t>
      </w:r>
    </w:p>
    <w:p w:rsidR="00000000" w:rsidDel="00000000" w:rsidP="00000000" w:rsidRDefault="00000000" w:rsidRPr="00000000" w14:paraId="000000A3">
      <w:pPr>
        <w:rPr>
          <w:color w:val="1e1e1e"/>
        </w:rPr>
      </w:pPr>
      <w:r w:rsidDel="00000000" w:rsidR="00000000" w:rsidRPr="00000000">
        <w:rPr>
          <w:color w:val="1e1e1e"/>
          <w:rtl w:val="0"/>
        </w:rPr>
        <w:t xml:space="preserve">1. Чрезмерное количество накипи может негативно отразиться на сроке службы нагревательных компонентов, поэтому ее необходимо удалять. </w:t>
      </w:r>
    </w:p>
    <w:p w:rsidR="00000000" w:rsidDel="00000000" w:rsidP="00000000" w:rsidRDefault="00000000" w:rsidRPr="00000000" w14:paraId="000000A4">
      <w:pPr>
        <w:rPr>
          <w:color w:val="1e1e1e"/>
        </w:rPr>
      </w:pPr>
      <w:r w:rsidDel="00000000" w:rsidR="00000000" w:rsidRPr="00000000">
        <w:rPr>
          <w:color w:val="1e1e1e"/>
          <w:rtl w:val="0"/>
        </w:rPr>
        <w:t xml:space="preserve">2. Добавьте несколько ложек уксуса или пищевой соды в емкость с водой. Налет удалится после кипячения воды.</w:t>
      </w:r>
    </w:p>
    <w:p w:rsidR="00000000" w:rsidDel="00000000" w:rsidP="00000000" w:rsidRDefault="00000000" w:rsidRPr="00000000" w14:paraId="000000A5">
      <w:pPr>
        <w:rPr/>
      </w:pPr>
      <w:r w:rsidDel="00000000" w:rsidR="00000000" w:rsidRPr="00000000">
        <w:rPr>
          <w:color w:val="1e1e1e"/>
          <w:rtl w:val="0"/>
        </w:rPr>
        <w:t xml:space="preserve">3. Промойте водой и протрите сухой тканью.</w:t>
      </w:r>
      <w:r w:rsidDel="00000000" w:rsidR="00000000" w:rsidRPr="00000000">
        <w:rPr>
          <w:rtl w:val="0"/>
        </w:rPr>
      </w:r>
    </w:p>
    <w:p w:rsidR="00000000" w:rsidDel="00000000" w:rsidP="00000000" w:rsidRDefault="00000000" w:rsidRPr="00000000" w14:paraId="000000A6">
      <w:pPr>
        <w:pStyle w:val="Heading1"/>
        <w:spacing w:after="200" w:before="200" w:lineRule="auto"/>
        <w:jc w:val="left"/>
        <w:rPr/>
      </w:pPr>
      <w:bookmarkStart w:colFirst="0" w:colLast="0" w:name="_heading=h.35nkun2" w:id="15"/>
      <w:bookmarkEnd w:id="15"/>
      <w:r w:rsidDel="00000000" w:rsidR="00000000" w:rsidRPr="00000000">
        <w:rPr>
          <w:rtl w:val="0"/>
        </w:rPr>
        <w:t xml:space="preserve">7. Транспортировка и хранение</w:t>
      </w:r>
    </w:p>
    <w:p w:rsidR="00000000" w:rsidDel="00000000" w:rsidP="00000000" w:rsidRDefault="00000000" w:rsidRPr="00000000" w14:paraId="000000A7">
      <w:pPr>
        <w:rPr>
          <w:color w:val="1e1e1e"/>
        </w:rPr>
      </w:pPr>
      <w:r w:rsidDel="00000000" w:rsidR="00000000" w:rsidRPr="00000000">
        <w:rPr>
          <w:color w:val="1e1e1e"/>
          <w:rtl w:val="0"/>
        </w:rPr>
        <w:t xml:space="preserve">Необходимо соблюдать следующие условия для корректной транспортировки и хранения оборудования с сохранением его работоспособности:</w:t>
      </w:r>
    </w:p>
    <w:p w:rsidR="00000000" w:rsidDel="00000000" w:rsidP="00000000" w:rsidRDefault="00000000" w:rsidRPr="00000000" w14:paraId="000000A8">
      <w:pPr>
        <w:numPr>
          <w:ilvl w:val="0"/>
          <w:numId w:val="6"/>
        </w:numPr>
        <w:ind w:left="720" w:hanging="360"/>
        <w:rPr>
          <w:color w:val="1e1e1e"/>
        </w:rPr>
      </w:pPr>
      <w:r w:rsidDel="00000000" w:rsidR="00000000" w:rsidRPr="00000000">
        <w:rPr>
          <w:color w:val="1e1e1e"/>
          <w:rtl w:val="0"/>
        </w:rPr>
        <w:t xml:space="preserve">Обращаться осторожно с изделием при транспортировке, чтобы предотвратить сильную вибрацию.</w:t>
      </w:r>
    </w:p>
    <w:p w:rsidR="00000000" w:rsidDel="00000000" w:rsidP="00000000" w:rsidRDefault="00000000" w:rsidRPr="00000000" w14:paraId="000000A9">
      <w:pPr>
        <w:numPr>
          <w:ilvl w:val="0"/>
          <w:numId w:val="6"/>
        </w:numPr>
        <w:ind w:left="720" w:hanging="360"/>
        <w:rPr>
          <w:color w:val="1e1e1e"/>
        </w:rPr>
      </w:pPr>
      <w:r w:rsidDel="00000000" w:rsidR="00000000" w:rsidRPr="00000000">
        <w:rPr>
          <w:color w:val="1e1e1e"/>
          <w:highlight w:val="white"/>
          <w:rtl w:val="0"/>
        </w:rPr>
        <w:t xml:space="preserve">Упакованное изделие должно находиться в проветриваемом помещении, защищенном от агрессивных газов и влажности выше 85%.  </w:t>
      </w:r>
      <w:r w:rsidDel="00000000" w:rsidR="00000000" w:rsidRPr="00000000">
        <w:rPr>
          <w:rtl w:val="0"/>
        </w:rPr>
      </w:r>
    </w:p>
    <w:p w:rsidR="00000000" w:rsidDel="00000000" w:rsidP="00000000" w:rsidRDefault="00000000" w:rsidRPr="00000000" w14:paraId="000000AA">
      <w:pPr>
        <w:numPr>
          <w:ilvl w:val="0"/>
          <w:numId w:val="6"/>
        </w:numPr>
        <w:ind w:left="720" w:hanging="360"/>
        <w:rPr>
          <w:color w:val="1e1e1e"/>
          <w:highlight w:val="white"/>
        </w:rPr>
      </w:pPr>
      <w:r w:rsidDel="00000000" w:rsidR="00000000" w:rsidRPr="00000000">
        <w:rPr>
          <w:color w:val="1e1e1e"/>
          <w:highlight w:val="white"/>
          <w:rtl w:val="0"/>
        </w:rPr>
        <w:t xml:space="preserve">Избегать долговременного хранения на открытом воздухе.</w:t>
      </w:r>
    </w:p>
    <w:p w:rsidR="00000000" w:rsidDel="00000000" w:rsidP="00000000" w:rsidRDefault="00000000" w:rsidRPr="00000000" w14:paraId="000000AB">
      <w:pPr>
        <w:numPr>
          <w:ilvl w:val="0"/>
          <w:numId w:val="6"/>
        </w:numPr>
        <w:shd w:fill="ffffff" w:val="clear"/>
        <w:spacing w:line="288" w:lineRule="auto"/>
        <w:ind w:left="720" w:hanging="360"/>
        <w:rPr>
          <w:color w:val="1e1e1e"/>
          <w:highlight w:val="white"/>
        </w:rPr>
      </w:pPr>
      <w:r w:rsidDel="00000000" w:rsidR="00000000" w:rsidRPr="00000000">
        <w:rPr>
          <w:color w:val="1e1e1e"/>
          <w:highlight w:val="white"/>
          <w:rtl w:val="0"/>
        </w:rPr>
        <w:t xml:space="preserve">Оберегать оборудование от негативного влияния атмосферы. </w:t>
      </w:r>
    </w:p>
    <w:p w:rsidR="00000000" w:rsidDel="00000000" w:rsidP="00000000" w:rsidRDefault="00000000" w:rsidRPr="00000000" w14:paraId="000000AC">
      <w:pPr>
        <w:pStyle w:val="Heading1"/>
        <w:spacing w:before="200" w:lineRule="auto"/>
        <w:rPr>
          <w:rFonts w:ascii="Times New Roman" w:cs="Times New Roman" w:eastAsia="Times New Roman" w:hAnsi="Times New Roman"/>
          <w:sz w:val="24"/>
          <w:szCs w:val="24"/>
        </w:rPr>
      </w:pPr>
      <w:bookmarkStart w:colFirst="0" w:colLast="0" w:name="_heading=h.z337ya" w:id="16"/>
      <w:bookmarkEnd w:id="16"/>
      <w:r w:rsidDel="00000000" w:rsidR="00000000" w:rsidRPr="00000000">
        <w:rPr>
          <w:color w:val="1e1e1e"/>
          <w:rtl w:val="0"/>
        </w:rPr>
        <w:t xml:space="preserve">8</w:t>
      </w:r>
      <w:r w:rsidDel="00000000" w:rsidR="00000000" w:rsidRPr="00000000">
        <w:rPr>
          <w:rFonts w:ascii="Times New Roman" w:cs="Times New Roman" w:eastAsia="Times New Roman" w:hAnsi="Times New Roman"/>
          <w:b w:val="1"/>
          <w:color w:val="1e1e1e"/>
          <w:rtl w:val="0"/>
        </w:rPr>
        <w:t xml:space="preserve">. Устранение неисправностей</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5"/>
        <w:gridCol w:w="4755"/>
        <w:tblGridChange w:id="0">
          <w:tblGrid>
            <w:gridCol w:w="4605"/>
            <w:gridCol w:w="4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1e1e1e"/>
              </w:rPr>
            </w:pPr>
            <w:r w:rsidDel="00000000" w:rsidR="00000000" w:rsidRPr="00000000">
              <w:rPr>
                <w:rFonts w:ascii="Times New Roman" w:cs="Times New Roman" w:eastAsia="Times New Roman" w:hAnsi="Times New Roman"/>
                <w:b w:val="1"/>
                <w:color w:val="1e1e1e"/>
                <w:rtl w:val="0"/>
              </w:rPr>
              <w:t xml:space="preserve">Проблема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1e1e1e"/>
              </w:rPr>
            </w:pPr>
            <w:r w:rsidDel="00000000" w:rsidR="00000000" w:rsidRPr="00000000">
              <w:rPr>
                <w:rFonts w:ascii="Times New Roman" w:cs="Times New Roman" w:eastAsia="Times New Roman" w:hAnsi="Times New Roman"/>
                <w:b w:val="1"/>
                <w:color w:val="1e1e1e"/>
                <w:rtl w:val="0"/>
              </w:rPr>
              <w:t xml:space="preserve">Решение</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e1e1e"/>
              </w:rPr>
            </w:pPr>
            <w:r w:rsidDel="00000000" w:rsidR="00000000" w:rsidRPr="00000000">
              <w:rPr>
                <w:rFonts w:ascii="Times New Roman" w:cs="Times New Roman" w:eastAsia="Times New Roman" w:hAnsi="Times New Roman"/>
                <w:color w:val="1e1e1e"/>
                <w:rtl w:val="0"/>
              </w:rPr>
              <w:t xml:space="preserve">Отключение питания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rPr>
                <w:rFonts w:ascii="Times New Roman" w:cs="Times New Roman" w:eastAsia="Times New Roman" w:hAnsi="Times New Roman"/>
                <w:color w:val="1e1e1e"/>
              </w:rPr>
            </w:pPr>
            <w:r w:rsidDel="00000000" w:rsidR="00000000" w:rsidRPr="00000000">
              <w:rPr>
                <w:rFonts w:ascii="Times New Roman" w:cs="Times New Roman" w:eastAsia="Times New Roman" w:hAnsi="Times New Roman"/>
                <w:color w:val="1e1e1e"/>
                <w:highlight w:val="white"/>
                <w:rtl w:val="0"/>
              </w:rPr>
              <w:t xml:space="preserve">Проверьте, не отсоединен ли штекер? В правильном ли положении выключатель?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rPr>
                <w:rFonts w:ascii="Times New Roman" w:cs="Times New Roman" w:eastAsia="Times New Roman" w:hAnsi="Times New Roman"/>
                <w:color w:val="1e1e1e"/>
              </w:rPr>
            </w:pPr>
            <w:r w:rsidDel="00000000" w:rsidR="00000000" w:rsidRPr="00000000">
              <w:rPr>
                <w:rFonts w:ascii="Times New Roman" w:cs="Times New Roman" w:eastAsia="Times New Roman" w:hAnsi="Times New Roman"/>
                <w:color w:val="1e1e1e"/>
                <w:highlight w:val="white"/>
                <w:rtl w:val="0"/>
              </w:rPr>
              <w:t xml:space="preserve">Перегрев</w:t>
            </w:r>
            <w:r w:rsidDel="00000000" w:rsidR="00000000" w:rsidRPr="00000000">
              <w:rPr>
                <w:rFonts w:ascii="Times New Roman" w:cs="Times New Roman" w:eastAsia="Times New Roman" w:hAnsi="Times New Roman"/>
                <w:color w:val="1e1e1e"/>
                <w:rtl w:val="0"/>
              </w:rPr>
              <w:t xml:space="preserve"> оборудования из-за отсутствия воды во внутренней емкости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1e1e1e"/>
              </w:rPr>
            </w:pPr>
            <w:r w:rsidDel="00000000" w:rsidR="00000000" w:rsidRPr="00000000">
              <w:rPr>
                <w:rFonts w:ascii="Times New Roman" w:cs="Times New Roman" w:eastAsia="Times New Roman" w:hAnsi="Times New Roman"/>
                <w:color w:val="1e1e1e"/>
                <w:rtl w:val="0"/>
              </w:rPr>
              <w:t xml:space="preserve">Перезапуск в соответствии с защитной кнопкой.</w:t>
            </w:r>
          </w:p>
        </w:tc>
      </w:tr>
    </w:tbl>
    <w:p w:rsidR="00000000" w:rsidDel="00000000" w:rsidP="00000000" w:rsidRDefault="00000000" w:rsidRPr="00000000" w14:paraId="000000B3">
      <w:pPr>
        <w:rPr>
          <w:rFonts w:ascii="Times New Roman" w:cs="Times New Roman" w:eastAsia="Times New Roman" w:hAnsi="Times New Roman"/>
          <w:color w:val="1e1e1e"/>
        </w:rPr>
      </w:pPr>
      <w:r w:rsidDel="00000000" w:rsidR="00000000" w:rsidRPr="00000000">
        <w:rPr>
          <w:rtl w:val="0"/>
        </w:rPr>
      </w:r>
    </w:p>
    <w:p w:rsidR="00000000" w:rsidDel="00000000" w:rsidP="00000000" w:rsidRDefault="00000000" w:rsidRPr="00000000" w14:paraId="000000B4">
      <w:pPr>
        <w:rPr>
          <w:i w:val="1"/>
          <w:color w:val="1e1e1e"/>
        </w:rPr>
      </w:pPr>
      <w:r w:rsidDel="00000000" w:rsidR="00000000" w:rsidRPr="00000000">
        <w:rPr>
          <w:b w:val="1"/>
          <w:rtl w:val="0"/>
        </w:rPr>
        <w:t xml:space="preserve">Благодарим за покупку и желаем приятной работы! По вопросам гарантии обращайтесь по телефону +7 (800) 101-48-09. </w:t>
      </w:r>
      <w:r w:rsidDel="00000000" w:rsidR="00000000" w:rsidRPr="00000000">
        <w:rPr>
          <w:rtl w:val="0"/>
        </w:rPr>
      </w:r>
    </w:p>
    <w:p w:rsidR="00000000" w:rsidDel="00000000" w:rsidP="00000000" w:rsidRDefault="00000000" w:rsidRPr="00000000" w14:paraId="000000B5">
      <w:pPr>
        <w:rPr>
          <w:color w:val="1e1e1e"/>
          <w:highlight w:val="white"/>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sectPr>
      <w:pgSz w:h="15840" w:w="12240" w:orient="portrait"/>
      <w:pgMar w:bottom="1093.700787401575" w:top="1133.8582677165355" w:left="1133.8582677165355" w:right="1320.47244094488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ru"/>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b w:val="1"/>
      <w:sz w:val="24"/>
      <w:szCs w:val="2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b w:val="1"/>
      <w:sz w:val="28"/>
      <w:szCs w:val="28"/>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Times New Roman" w:cs="Times New Roman" w:eastAsia="Times New Roman" w:hAnsi="Times New Roman"/>
      <w:b w:val="1"/>
      <w:color w:val="1e1e1e"/>
      <w:sz w:val="28"/>
      <w:szCs w:val="28"/>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widowControl w:val="0"/>
      <w:jc w:val="both"/>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jc w:val="both"/>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jc w:val="both"/>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jc w:val="both"/>
    </w:pPr>
    <w:rPr>
      <w:vertAlign w:val="baseline"/>
    </w:rPr>
    <w:tblPr>
      <w:tblStyleRowBandSize w:val="1"/>
      <w:tblStyleColBandSize w:val="1"/>
      <w:tblCellMar>
        <w:top w:w="100.0" w:type="dxa"/>
        <w:left w:w="100.0" w:type="dxa"/>
        <w:bottom w:w="100.0" w:type="dxa"/>
        <w:right w:w="100.0" w:type="dxa"/>
      </w:tblCellMar>
    </w:tblPr>
  </w:style>
  <w:style w:type="table" w:styleId="Table5">
    <w:basedOn w:val="TableNormal"/>
    <w:pPr>
      <w:widowControl w:val="0"/>
      <w:jc w:val="both"/>
    </w:pPr>
    <w:rPr>
      <w:vertAlign w:val="baseline"/>
    </w:rPr>
    <w:tblPr>
      <w:tblStyleRowBandSize w:val="1"/>
      <w:tblStyleColBandSize w:val="1"/>
      <w:tblCellMar>
        <w:top w:w="100.0" w:type="dxa"/>
        <w:left w:w="100.0" w:type="dxa"/>
        <w:bottom w:w="100.0" w:type="dxa"/>
        <w:right w:w="100.0" w:type="dxa"/>
      </w:tblCellMar>
    </w:tblPr>
  </w:style>
  <w:style w:type="table" w:styleId="Table6">
    <w:basedOn w:val="TableNormal"/>
    <w:pPr>
      <w:widowControl w:val="0"/>
      <w:jc w:val="both"/>
    </w:pPr>
    <w:rPr>
      <w:vertAlign w:val="baseline"/>
    </w:rPr>
    <w:tblPr>
      <w:tblStyleRowBandSize w:val="1"/>
      <w:tblStyleColBandSize w:val="1"/>
      <w:tblCellMar>
        <w:top w:w="100.0" w:type="dxa"/>
        <w:left w:w="100.0" w:type="dxa"/>
        <w:bottom w:w="100.0" w:type="dxa"/>
        <w:right w:w="100.0" w:type="dxa"/>
      </w:tblCellMar>
    </w:tblPr>
  </w:style>
  <w:style w:type="table" w:styleId="Table7">
    <w:basedOn w:val="TableNormal"/>
    <w:pPr>
      <w:widowControl w:val="0"/>
      <w:jc w:val="both"/>
    </w:pPr>
    <w:rPr>
      <w:vertAlign w:val="baseline"/>
    </w:rPr>
    <w:tblPr>
      <w:tblStyleRowBandSize w:val="1"/>
      <w:tblStyleColBandSize w:val="1"/>
      <w:tblCellMar>
        <w:top w:w="100.0" w:type="dxa"/>
        <w:left w:w="100.0" w:type="dxa"/>
        <w:bottom w:w="100.0" w:type="dxa"/>
        <w:right w:w="100.0" w:type="dxa"/>
      </w:tblCellMar>
    </w:tblPr>
  </w:style>
  <w:style w:type="table" w:styleId="Table8">
    <w:basedOn w:val="TableNormal"/>
    <w:pPr>
      <w:widowControl w:val="0"/>
      <w:jc w:val="both"/>
    </w:pPr>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widowControl w:val="0"/>
      <w:jc w:val="both"/>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widowControl w:val="0"/>
      <w:jc w:val="both"/>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pPr>
      <w:widowControl w:val="0"/>
      <w:jc w:val="both"/>
    </w:pPr>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pPr>
      <w:widowControl w:val="0"/>
      <w:jc w:val="both"/>
    </w:pPr>
    <w:rPr>
      <w:vertAlign w:val="baseline"/>
    </w:rPr>
    <w:tblPr>
      <w:tblStyleRowBandSize w:val="1"/>
      <w:tblStyleColBandSize w:val="1"/>
      <w:tblCellMar>
        <w:top w:w="100.0" w:type="dxa"/>
        <w:left w:w="100.0" w:type="dxa"/>
        <w:bottom w:w="100.0" w:type="dxa"/>
        <w:right w:w="100.0" w:type="dxa"/>
      </w:tblCellMar>
    </w:tblPr>
  </w:style>
  <w:style w:type="table" w:styleId="Table5">
    <w:basedOn w:val="TableNormal"/>
    <w:pPr>
      <w:widowControl w:val="0"/>
      <w:jc w:val="both"/>
    </w:pPr>
    <w:rPr>
      <w:vertAlign w:val="baseline"/>
    </w:rPr>
    <w:tblPr>
      <w:tblStyleRowBandSize w:val="1"/>
      <w:tblStyleColBandSize w:val="1"/>
      <w:tblCellMar>
        <w:top w:w="100.0" w:type="dxa"/>
        <w:left w:w="100.0" w:type="dxa"/>
        <w:bottom w:w="100.0" w:type="dxa"/>
        <w:right w:w="100.0" w:type="dxa"/>
      </w:tblCellMar>
    </w:tblPr>
  </w:style>
  <w:style w:type="table" w:styleId="Table6">
    <w:basedOn w:val="TableNormal"/>
    <w:pPr>
      <w:widowControl w:val="0"/>
      <w:jc w:val="both"/>
    </w:pPr>
    <w:rPr>
      <w:vertAlign w:val="baseline"/>
    </w:rPr>
    <w:tblPr>
      <w:tblStyleRowBandSize w:val="1"/>
      <w:tblStyleColBandSize w:val="1"/>
      <w:tblCellMar>
        <w:top w:w="100.0" w:type="dxa"/>
        <w:left w:w="100.0" w:type="dxa"/>
        <w:bottom w:w="100.0" w:type="dxa"/>
        <w:right w:w="100.0" w:type="dxa"/>
      </w:tblCellMar>
    </w:tblPr>
  </w:style>
  <w:style w:type="table" w:styleId="Table7">
    <w:basedOn w:val="TableNormal"/>
    <w:pPr>
      <w:widowControl w:val="0"/>
      <w:jc w:val="both"/>
    </w:pPr>
    <w:rPr>
      <w:vertAlign w:val="baseline"/>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jp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jKFgH+RnqlawO4DfGwl37DL1g==">CgMxLjAaHQoBMBIYChYIB0ISEhBBcmlhbCBVbmljb2RlIE1TMgloLjMwajB6bGwyCWguMWZvYjl0ZTIJaC4zem55c2g3MgloLjJldDkycDAyCGgudHlqY3d0Mg5oLmg5bXIzOXMybTkyazIOaC5yOGY1OXp6Z3M5NmwyCWguMnM4ZXlvMTIJaC4xN2RwOHZ1Mg5oLjRuaW51d3JrYnFyZTIOaC5wY3c5Y2Z5YmJlMTEyDmgueXh5ZzZsaG1ja2NwMg5oLmRmNjgxZTloMTkxNTIJaC4xa3N2NHV2Mg5oLnJpeG5xOHExb2lkZjIJaC4zNW5rdW4yMghoLnozMzd5YTgAciExVzhkZVAxMThEbFJfbjJ6MnZnQUFYVkVQYm0yWmhPN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