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/>
        <w:drawing>
          <wp:inline distB="114300" distT="114300" distL="114300" distR="114300">
            <wp:extent cx="3696600" cy="1050264"/>
            <wp:effectExtent b="0" l="0" r="0" t="0"/>
            <wp:docPr id="75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96600" cy="105026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sz w:val="42"/>
          <w:szCs w:val="4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2"/>
          <w:szCs w:val="42"/>
          <w:rtl w:val="0"/>
        </w:rPr>
        <w:t xml:space="preserve">Инструкция</w:t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b w:val="1"/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YC03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 </w:t>
      </w:r>
    </w:p>
    <w:p w:rsidR="00000000" w:rsidDel="00000000" w:rsidP="00000000" w:rsidRDefault="00000000" w:rsidRPr="00000000" w14:paraId="00000007">
      <w:pPr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/>
        <w:drawing>
          <wp:inline distB="114300" distT="114300" distL="114300" distR="114300">
            <wp:extent cx="5026344" cy="5253038"/>
            <wp:effectExtent b="0" l="0" r="0" t="0"/>
            <wp:docPr id="78" name="image13.png"/>
            <a:graphic>
              <a:graphicData uri="http://schemas.openxmlformats.org/drawingml/2006/picture">
                <pic:pic>
                  <pic:nvPicPr>
                    <pic:cNvPr id="0" name="image1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26344" cy="52530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Содержание</w:t>
      </w:r>
    </w:p>
    <w:p w:rsidR="00000000" w:rsidDel="00000000" w:rsidP="00000000" w:rsidRDefault="00000000" w:rsidRPr="00000000" w14:paraId="0000000B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sdt>
      <w:sdtPr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0C">
          <w:pPr>
            <w:widowControl w:val="0"/>
            <w:tabs>
              <w:tab w:val="right" w:leader="dot" w:pos="12000"/>
            </w:tabs>
            <w:spacing w:before="60" w:line="240" w:lineRule="auto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fldChar w:fldCharType="begin"/>
            <w:instrText xml:space="preserve"> TOC \h \u \z \t "Heading 1,1,Heading 2,2,Heading 3,3,Heading 4,4,Heading 5,5,Heading 6,6,"</w:instrText>
            <w:fldChar w:fldCharType="separate"/>
          </w:r>
          <w:hyperlink w:anchor="_heading=h.h9mr39s2m92k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1. Описание</w:t>
              <w:tab/>
              <w:t xml:space="preserve">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D">
          <w:pPr>
            <w:widowControl w:val="0"/>
            <w:tabs>
              <w:tab w:val="right" w:leader="dot" w:pos="12000"/>
            </w:tabs>
            <w:spacing w:before="60" w:line="240" w:lineRule="auto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108lwnjyse22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2. Основные параметры</w:t>
              <w:tab/>
              <w:t xml:space="preserve">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E">
          <w:pPr>
            <w:widowControl w:val="0"/>
            <w:tabs>
              <w:tab w:val="right" w:leader="dot" w:pos="12000"/>
            </w:tabs>
            <w:spacing w:before="60" w:line="240" w:lineRule="auto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bsyfjmq8gp35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1. Техника безопасности</w:t>
              <w:tab/>
              <w:t xml:space="preserve">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F">
          <w:pPr>
            <w:widowControl w:val="0"/>
            <w:tabs>
              <w:tab w:val="right" w:leader="dot" w:pos="12000"/>
            </w:tabs>
            <w:spacing w:before="60" w:line="240" w:lineRule="auto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23p0cn7jkmbs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2. Порядок установки и подготовка к работе</w:t>
              <w:tab/>
              <w:t xml:space="preserve">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0">
          <w:pPr>
            <w:widowControl w:val="0"/>
            <w:tabs>
              <w:tab w:val="right" w:leader="dot" w:pos="12000"/>
            </w:tabs>
            <w:spacing w:before="60" w:line="24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frs7jdepro5u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4.1 Подготовка к работе</w:t>
              <w:tab/>
              <w:t xml:space="preserve">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1">
          <w:pPr>
            <w:widowControl w:val="0"/>
            <w:tabs>
              <w:tab w:val="right" w:leader="dot" w:pos="12000"/>
            </w:tabs>
            <w:spacing w:before="60" w:line="24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3ytfngc6rn0v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4.2 Порядок работы</w:t>
              <w:tab/>
              <w:t xml:space="preserve">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2">
          <w:pPr>
            <w:widowControl w:val="0"/>
            <w:tabs>
              <w:tab w:val="right" w:leader="dot" w:pos="12000"/>
            </w:tabs>
            <w:spacing w:before="60" w:line="24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e6se5jz8nw0j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4.3 Порядок работы с функцией ТАРА</w:t>
              <w:tab/>
              <w:t xml:space="preserve">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3">
          <w:pPr>
            <w:widowControl w:val="0"/>
            <w:tabs>
              <w:tab w:val="right" w:leader="dot" w:pos="12000"/>
            </w:tabs>
            <w:spacing w:before="60" w:line="24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fouxjkik5mr5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4.4 Порядок работы с функцией таймера</w:t>
              <w:tab/>
              <w:t xml:space="preserve">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4">
          <w:pPr>
            <w:widowControl w:val="0"/>
            <w:tabs>
              <w:tab w:val="right" w:leader="dot" w:pos="12000"/>
            </w:tabs>
            <w:spacing w:before="60" w:line="240" w:lineRule="auto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7w5qc1u0n8k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5. Обслуживание и очистка</w:t>
              <w:tab/>
              <w:t xml:space="preserve">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5">
          <w:pPr>
            <w:widowControl w:val="0"/>
            <w:tabs>
              <w:tab w:val="right" w:leader="dot" w:pos="12000"/>
            </w:tabs>
            <w:spacing w:before="60" w:line="240" w:lineRule="auto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35nkun2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6. Транспортировка и хранение</w:t>
              <w:tab/>
              <w:t xml:space="preserve">6</w:t>
            </w:r>
          </w:hyperlink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16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2"/>
        <w:rPr>
          <w:rFonts w:ascii="Times New Roman" w:cs="Times New Roman" w:eastAsia="Times New Roman" w:hAnsi="Times New Roman"/>
          <w:b w:val="1"/>
          <w:sz w:val="22"/>
          <w:szCs w:val="22"/>
        </w:rPr>
      </w:pPr>
      <w:bookmarkStart w:colFirst="0" w:colLast="0" w:name="_heading=h.30j0zll" w:id="0"/>
      <w:bookmarkEnd w:id="0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Благодарим за покупку оборудования! </w:t>
      </w:r>
    </w:p>
    <w:p w:rsidR="00000000" w:rsidDel="00000000" w:rsidP="00000000" w:rsidRDefault="00000000" w:rsidRPr="00000000" w14:paraId="00000019">
      <w:pPr>
        <w:jc w:val="both"/>
        <w:rPr/>
      </w:pPr>
      <w:r w:rsidDel="00000000" w:rsidR="00000000" w:rsidRPr="00000000">
        <w:rPr>
          <w:highlight w:val="white"/>
          <w:rtl w:val="0"/>
        </w:rPr>
        <w:t xml:space="preserve">Пожалуйста, изучите руководство до начала эксплуатации, чтобы убедиться в правильности действий и сохраните документ на весь период эксплуатации.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1"/>
        <w:numPr>
          <w:ilvl w:val="0"/>
          <w:numId w:val="6"/>
        </w:numPr>
        <w:spacing w:after="0" w:before="200" w:lineRule="auto"/>
        <w:ind w:left="141.73228346456688" w:firstLine="0"/>
        <w:rPr>
          <w:u w:val="none"/>
        </w:rPr>
      </w:pPr>
      <w:bookmarkStart w:colFirst="0" w:colLast="0" w:name="_heading=h.h9mr39s2m92k" w:id="1"/>
      <w:bookmarkEnd w:id="1"/>
      <w:r w:rsidDel="00000000" w:rsidR="00000000" w:rsidRPr="00000000">
        <w:rPr>
          <w:b w:val="1"/>
          <w:sz w:val="24"/>
          <w:szCs w:val="24"/>
          <w:rtl w:val="0"/>
        </w:rPr>
        <w:t xml:space="preserve">Описание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/>
      </w:pPr>
      <w:r w:rsidDel="00000000" w:rsidR="00000000" w:rsidRPr="00000000">
        <w:rPr>
          <w:rtl w:val="0"/>
        </w:rPr>
        <w:t xml:space="preserve">Инструкция к весам YC03 содержит подробные рекомендации по корректной эксплуатации, безопасности и обслуживанию данного оборудования. Этот документ разработан для обеспечения эффективной и безопасной работы с весами YC03, повышения производительности и продления срока службы оборудования.</w:t>
      </w:r>
    </w:p>
    <w:p w:rsidR="00000000" w:rsidDel="00000000" w:rsidP="00000000" w:rsidRDefault="00000000" w:rsidRPr="00000000" w14:paraId="0000001C">
      <w:pPr>
        <w:pStyle w:val="Heading1"/>
        <w:numPr>
          <w:ilvl w:val="0"/>
          <w:numId w:val="6"/>
        </w:numPr>
        <w:spacing w:before="200" w:lineRule="auto"/>
        <w:ind w:left="141.73228346456688" w:firstLine="0"/>
        <w:rPr>
          <w:u w:val="none"/>
        </w:rPr>
      </w:pPr>
      <w:bookmarkStart w:colFirst="0" w:colLast="0" w:name="_heading=h.108lwnjyse22" w:id="2"/>
      <w:bookmarkEnd w:id="2"/>
      <w:r w:rsidDel="00000000" w:rsidR="00000000" w:rsidRPr="00000000">
        <w:rPr>
          <w:rtl w:val="0"/>
        </w:rPr>
        <w:t xml:space="preserve">Основные параметры </w:t>
      </w:r>
      <w:r w:rsidDel="00000000" w:rsidR="00000000" w:rsidRPr="00000000">
        <w:rPr>
          <w:rtl w:val="0"/>
        </w:rPr>
      </w:r>
    </w:p>
    <w:tbl>
      <w:tblPr>
        <w:tblStyle w:val="Table1"/>
        <w:tblW w:w="9750.000000000002" w:type="dxa"/>
        <w:jc w:val="left"/>
        <w:tblInd w:w="-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1962.136929460581"/>
        <w:gridCol w:w="1608.1431535269712"/>
        <w:gridCol w:w="1415.97510373444"/>
        <w:gridCol w:w="1587.9149377593362"/>
        <w:gridCol w:w="1587.9149377593362"/>
        <w:gridCol w:w="1587.9149377593362"/>
        <w:tblGridChange w:id="0">
          <w:tblGrid>
            <w:gridCol w:w="1962.136929460581"/>
            <w:gridCol w:w="1608.1431535269712"/>
            <w:gridCol w:w="1415.97510373444"/>
            <w:gridCol w:w="1587.9149377593362"/>
            <w:gridCol w:w="1587.9149377593362"/>
            <w:gridCol w:w="1587.9149377593362"/>
          </w:tblGrid>
        </w:tblGridChange>
      </w:tblGrid>
      <w:tr>
        <w:trPr>
          <w:cantSplit w:val="0"/>
          <w:trHeight w:val="6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0" w:before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Модель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0" w:before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Наибольший предел взвешивания, кг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Дискретность, гр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after="0" w:before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Тип батареи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after="0" w:before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Объем батареи, mAh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after="0" w:before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Габариты</w:t>
            </w:r>
          </w:p>
          <w:p w:rsidR="00000000" w:rsidDel="00000000" w:rsidP="00000000" w:rsidRDefault="00000000" w:rsidRPr="00000000" w14:paraId="00000023">
            <w:pPr>
              <w:spacing w:after="0" w:before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(мм)</w:t>
            </w:r>
          </w:p>
        </w:tc>
      </w:tr>
      <w:tr>
        <w:trPr>
          <w:cantSplit w:val="0"/>
          <w:trHeight w:val="365.92529296875006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YC03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Литий-ион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127*146*34</w:t>
            </w:r>
          </w:p>
        </w:tc>
      </w:tr>
    </w:tbl>
    <w:p w:rsidR="00000000" w:rsidDel="00000000" w:rsidP="00000000" w:rsidRDefault="00000000" w:rsidRPr="00000000" w14:paraId="0000002A">
      <w:pPr>
        <w:spacing w:before="200" w:lineRule="auto"/>
        <w:jc w:val="both"/>
        <w:rPr/>
      </w:pP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2"/>
            <w:tblW w:w="9600.0" w:type="dxa"/>
            <w:jc w:val="left"/>
            <w:tbl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  <w:insideH w:color="ffffff" w:space="0" w:sz="8" w:val="single"/>
              <w:insideV w:color="ffffff" w:space="0" w:sz="8" w:val="single"/>
            </w:tblBorders>
            <w:tblLayout w:type="fixed"/>
            <w:tblLook w:val="0600"/>
          </w:tblPr>
          <w:tblGrid>
            <w:gridCol w:w="4335"/>
            <w:gridCol w:w="5265"/>
            <w:tblGridChange w:id="0">
              <w:tblGrid>
                <w:gridCol w:w="4335"/>
                <w:gridCol w:w="5265"/>
              </w:tblGrid>
            </w:tblGridChange>
          </w:tblGrid>
          <w:tr>
            <w:trPr>
              <w:cantSplit w:val="0"/>
              <w:trHeight w:val="420" w:hRule="atLeast"/>
              <w:tblHeader w:val="0"/>
            </w:trPr>
            <w:tc>
              <w:tcPr>
                <w:vMerge w:val="restart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B">
                <w:pPr>
                  <w:spacing w:before="200" w:lineRule="auto"/>
                  <w:jc w:val="center"/>
                  <w:rPr/>
                </w:pPr>
                <w:r w:rsidDel="00000000" w:rsidR="00000000" w:rsidRPr="00000000">
                  <w:rPr/>
                  <w:drawing>
                    <wp:inline distB="114300" distT="114300" distL="114300" distR="114300">
                      <wp:extent cx="2142263" cy="2406025"/>
                      <wp:effectExtent b="0" l="0" r="0" t="0"/>
                      <wp:docPr id="65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9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142263" cy="24060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однократное нажатие - включение/выключение</w:t>
                </w:r>
                <w:r w:rsidDel="00000000" w:rsidR="00000000" w:rsidRPr="00000000">
                  <w:drawing>
                    <wp:anchor allowOverlap="1" behindDoc="0" distB="114300" distT="114300" distL="114300" distR="114300" hidden="0" layoutInCell="1" locked="0" relativeHeight="0" simplePos="0">
                      <wp:simplePos x="0" y="0"/>
                      <wp:positionH relativeFrom="column">
                        <wp:posOffset>95251</wp:posOffset>
                      </wp:positionH>
                      <wp:positionV relativeFrom="paragraph">
                        <wp:posOffset>142875</wp:posOffset>
                      </wp:positionV>
                      <wp:extent cx="458063" cy="295275"/>
                      <wp:effectExtent b="0" l="0" r="0" t="0"/>
                      <wp:wrapSquare wrapText="bothSides" distB="114300" distT="114300" distL="114300" distR="114300"/>
                      <wp:docPr id="71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10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58063" cy="2952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</w:p>
              <w:p w:rsidR="00000000" w:rsidDel="00000000" w:rsidP="00000000" w:rsidRDefault="00000000" w:rsidRPr="00000000" w14:paraId="0000002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удержание кнопки в течение 3х секунд - включение таймера</w:t>
                </w:r>
              </w:p>
            </w:tc>
          </w:tr>
          <w:tr>
            <w:trPr>
              <w:cantSplit w:val="0"/>
              <w:trHeight w:val="645" w:hRule="atLeast"/>
              <w:tblHeader w:val="0"/>
            </w:trPr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обозначение времени заваривания</w:t>
                </w:r>
                <w:r w:rsidDel="00000000" w:rsidR="00000000" w:rsidRPr="00000000">
                  <w:drawing>
                    <wp:anchor allowOverlap="1" behindDoc="0" distB="114300" distT="114300" distL="114300" distR="114300" hidden="0" layoutInCell="1" locked="0" relativeHeight="0" simplePos="0">
                      <wp:simplePos x="0" y="0"/>
                      <wp:positionH relativeFrom="column">
                        <wp:posOffset>95251</wp:posOffset>
                      </wp:positionH>
                      <wp:positionV relativeFrom="paragraph">
                        <wp:posOffset>57151</wp:posOffset>
                      </wp:positionV>
                      <wp:extent cx="923925" cy="355592"/>
                      <wp:effectExtent b="0" l="0" r="0" t="0"/>
                      <wp:wrapSquare wrapText="bothSides" distB="114300" distT="114300" distL="114300" distR="114300"/>
                      <wp:docPr id="70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11"/>
                              <a:srcRect b="12864" l="5792" r="57899" t="21548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23925" cy="355592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</w:p>
            </w:tc>
          </w:tr>
          <w:tr>
            <w:trPr>
              <w:cantSplit w:val="0"/>
              <w:trHeight w:val="447.978515625" w:hRule="atLeast"/>
              <w:tblHeader w:val="0"/>
            </w:trPr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обозначение веса</w:t>
                </w:r>
                <w:r w:rsidDel="00000000" w:rsidR="00000000" w:rsidRPr="00000000">
                  <w:drawing>
                    <wp:anchor allowOverlap="1" behindDoc="0" distB="114300" distT="114300" distL="114300" distR="114300" hidden="0" layoutInCell="1" locked="0" relativeHeight="0" simplePos="0">
                      <wp:simplePos x="0" y="0"/>
                      <wp:positionH relativeFrom="column">
                        <wp:posOffset>95251</wp:posOffset>
                      </wp:positionH>
                      <wp:positionV relativeFrom="paragraph">
                        <wp:posOffset>76201</wp:posOffset>
                      </wp:positionV>
                      <wp:extent cx="901366" cy="295275"/>
                      <wp:effectExtent b="0" l="0" r="0" t="0"/>
                      <wp:wrapSquare wrapText="bothSides" distB="114300" distT="114300" distL="114300" distR="114300"/>
                      <wp:docPr id="72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12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01366" cy="2952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однократное нажатие - смена режима взвешивания</w:t>
                </w:r>
                <w:r w:rsidDel="00000000" w:rsidR="00000000" w:rsidRPr="00000000">
                  <w:drawing>
                    <wp:anchor allowOverlap="1" behindDoc="0" distB="114300" distT="114300" distL="114300" distR="114300" hidden="0" layoutInCell="1" locked="0" relativeHeight="0" simplePos="0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76201</wp:posOffset>
                      </wp:positionV>
                      <wp:extent cx="418238" cy="333375"/>
                      <wp:effectExtent b="0" l="0" r="0" t="0"/>
                      <wp:wrapSquare wrapText="bothSides" distB="114300" distT="114300" distL="114300" distR="114300"/>
                      <wp:docPr id="62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13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18238" cy="3333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</w:p>
              <w:p w:rsidR="00000000" w:rsidDel="00000000" w:rsidP="00000000" w:rsidRDefault="00000000" w:rsidRPr="00000000" w14:paraId="0000003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удержание кнопки - тара</w:t>
                </w:r>
              </w:p>
            </w:tc>
          </w:tr>
        </w:tbl>
      </w:sdtContent>
    </w:sdt>
    <w:p w:rsidR="00000000" w:rsidDel="00000000" w:rsidP="00000000" w:rsidRDefault="00000000" w:rsidRPr="00000000" w14:paraId="00000035">
      <w:pPr>
        <w:spacing w:before="20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before="200" w:lineRule="auto"/>
        <w:jc w:val="both"/>
        <w:rPr/>
      </w:pPr>
      <w:r w:rsidDel="00000000" w:rsidR="00000000" w:rsidRPr="00000000">
        <w:rPr>
          <w:rtl w:val="0"/>
        </w:rPr>
        <w:t xml:space="preserve">Производитель оставляет за собой право изменять внешний вид и конструкцию аппарата для улучшения его эксплуатационных характеристик, оставляя без изменения технические характеристики.</w:t>
      </w:r>
    </w:p>
    <w:p w:rsidR="00000000" w:rsidDel="00000000" w:rsidP="00000000" w:rsidRDefault="00000000" w:rsidRPr="00000000" w14:paraId="00000037">
      <w:pPr>
        <w:pStyle w:val="Heading1"/>
        <w:numPr>
          <w:ilvl w:val="0"/>
          <w:numId w:val="6"/>
        </w:numPr>
        <w:spacing w:before="0" w:line="349.09090909090907" w:lineRule="auto"/>
        <w:rPr>
          <w:u w:val="none"/>
        </w:rPr>
      </w:pPr>
      <w:bookmarkStart w:colFirst="0" w:colLast="0" w:name="_heading=h.bsyfjmq8gp35" w:id="3"/>
      <w:bookmarkEnd w:id="3"/>
      <w:r w:rsidDel="00000000" w:rsidR="00000000" w:rsidRPr="00000000">
        <w:rPr>
          <w:rtl w:val="0"/>
        </w:rPr>
        <w:t xml:space="preserve"> Техника безопасности</w:t>
      </w:r>
      <w:r w:rsidDel="00000000" w:rsidR="00000000" w:rsidRPr="00000000">
        <w:rPr>
          <w:rtl w:val="0"/>
        </w:rPr>
      </w:r>
    </w:p>
    <w:tbl>
      <w:tblPr>
        <w:tblStyle w:val="Table3"/>
        <w:tblW w:w="9750.0" w:type="dxa"/>
        <w:jc w:val="left"/>
        <w:tblInd w:w="-4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750"/>
        <w:tblGridChange w:id="0">
          <w:tblGrid>
            <w:gridCol w:w="975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Внимание! </w:t>
            </w:r>
            <w:r w:rsidDel="00000000" w:rsidR="00000000" w:rsidRPr="00000000">
              <w:rPr>
                <w:rtl w:val="0"/>
              </w:rPr>
              <w:t xml:space="preserve">Допуск к работе на данном оборудовании возможен только после ознакомления с настоящим руководством по эксплуатации и прохождения инструктажа по технике безопасности. При монтаже, подготовке к работе, эксплуатации, техническом обслуживании и ремонте,  наряду с соблюдением требований безопасности, изложенных в настоящей инструкции, необходимо строго соблюдать правила техники безопасности, пожарной безопасности и  санитарные нормы в соответствии с нормативными акта и законодательством Российской Федерации</w:t>
            </w:r>
          </w:p>
        </w:tc>
      </w:tr>
    </w:tbl>
    <w:p w:rsidR="00000000" w:rsidDel="00000000" w:rsidP="00000000" w:rsidRDefault="00000000" w:rsidRPr="00000000" w14:paraId="00000039">
      <w:pPr>
        <w:numPr>
          <w:ilvl w:val="0"/>
          <w:numId w:val="7"/>
        </w:numPr>
        <w:ind w:left="0" w:firstLine="0"/>
        <w:jc w:val="both"/>
        <w:rPr/>
      </w:pPr>
      <w:r w:rsidDel="00000000" w:rsidR="00000000" w:rsidRPr="00000000">
        <w:rPr>
          <w:rtl w:val="0"/>
        </w:rPr>
        <w:t xml:space="preserve">Хранить оборудование в недоступном для детей месте. </w:t>
      </w:r>
    </w:p>
    <w:p w:rsidR="00000000" w:rsidDel="00000000" w:rsidP="00000000" w:rsidRDefault="00000000" w:rsidRPr="00000000" w14:paraId="0000003A">
      <w:pPr>
        <w:numPr>
          <w:ilvl w:val="0"/>
          <w:numId w:val="7"/>
        </w:numPr>
        <w:ind w:left="0" w:firstLine="0"/>
        <w:jc w:val="both"/>
        <w:rPr/>
      </w:pPr>
      <w:r w:rsidDel="00000000" w:rsidR="00000000" w:rsidRPr="00000000">
        <w:rPr>
          <w:rtl w:val="0"/>
        </w:rPr>
        <w:t xml:space="preserve">Не вставлять пальцы и посторонние в небольшие отверстия, это может привести к травмам и поломкам оборудования.</w:t>
      </w:r>
    </w:p>
    <w:p w:rsidR="00000000" w:rsidDel="00000000" w:rsidP="00000000" w:rsidRDefault="00000000" w:rsidRPr="00000000" w14:paraId="0000003B">
      <w:pPr>
        <w:numPr>
          <w:ilvl w:val="0"/>
          <w:numId w:val="7"/>
        </w:numPr>
        <w:ind w:left="0" w:firstLine="0"/>
        <w:jc w:val="both"/>
        <w:rPr/>
      </w:pPr>
      <w:r w:rsidDel="00000000" w:rsidR="00000000" w:rsidRPr="00000000">
        <w:rPr>
          <w:rtl w:val="0"/>
        </w:rPr>
        <w:t xml:space="preserve">Не размещать прибор в местах с высокими температурами. Высокая температура может повредить поверхность устройства или вызвать пожар. Избегать размещения прибора рядом с плитами, нагревательными приборами или под прямыми солнечными лучами.</w:t>
      </w:r>
    </w:p>
    <w:p w:rsidR="00000000" w:rsidDel="00000000" w:rsidP="00000000" w:rsidRDefault="00000000" w:rsidRPr="00000000" w14:paraId="0000003C">
      <w:pPr>
        <w:jc w:val="both"/>
        <w:rPr/>
      </w:pPr>
      <w:r w:rsidDel="00000000" w:rsidR="00000000" w:rsidRPr="00000000">
        <w:rPr>
          <w:rtl w:val="0"/>
        </w:rPr>
        <w:t xml:space="preserve">Мобильные устройства с радиочастотной связью могут повлиять на точность измерений электронных весов. Во время использования избегать сильных электромагнитных помех, таких как мобильные телефоны, микроволновые печи и другие устройства, так как это может вызвать неисправности.</w:t>
      </w:r>
    </w:p>
    <w:p w:rsidR="00000000" w:rsidDel="00000000" w:rsidP="00000000" w:rsidRDefault="00000000" w:rsidRPr="00000000" w14:paraId="0000003D">
      <w:pPr>
        <w:numPr>
          <w:ilvl w:val="0"/>
          <w:numId w:val="7"/>
        </w:numPr>
        <w:ind w:left="0" w:firstLine="0"/>
        <w:jc w:val="both"/>
        <w:rPr/>
      </w:pPr>
      <w:r w:rsidDel="00000000" w:rsidR="00000000" w:rsidRPr="00000000">
        <w:rPr>
          <w:rtl w:val="0"/>
        </w:rPr>
        <w:t xml:space="preserve">Не использовать прибор, если он был нагрет, разобран, модифицирован или погружен в воду, так как это может привести к его неисправности.</w:t>
      </w:r>
    </w:p>
    <w:p w:rsidR="00000000" w:rsidDel="00000000" w:rsidP="00000000" w:rsidRDefault="00000000" w:rsidRPr="00000000" w14:paraId="0000003E">
      <w:pPr>
        <w:numPr>
          <w:ilvl w:val="0"/>
          <w:numId w:val="7"/>
        </w:numPr>
        <w:ind w:left="0" w:firstLine="0"/>
        <w:jc w:val="both"/>
        <w:rPr/>
      </w:pPr>
      <w:r w:rsidDel="00000000" w:rsidR="00000000" w:rsidRPr="00000000">
        <w:rPr>
          <w:rtl w:val="0"/>
        </w:rPr>
        <w:t xml:space="preserve">При хранении и использовании аппарата температура окружающей среды должн</w:t>
      </w:r>
      <w:r w:rsidDel="00000000" w:rsidR="00000000" w:rsidRPr="00000000">
        <w:rPr>
          <w:highlight w:val="white"/>
          <w:rtl w:val="0"/>
        </w:rPr>
        <w:t xml:space="preserve">а быть ниже 45°С, влажность воздуха не должна превышать 85 %. Если аппарат не используется или используется при неблагоприятных погодных условиях, отключить аппарат от источника питания, чтобы предотвратить аварийные ситуации.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7"/>
        </w:numPr>
        <w:ind w:left="0" w:firstLine="0"/>
        <w:jc w:val="both"/>
        <w:rPr/>
      </w:pPr>
      <w:r w:rsidDel="00000000" w:rsidR="00000000" w:rsidRPr="00000000">
        <w:rPr>
          <w:rtl w:val="0"/>
        </w:rPr>
        <w:t xml:space="preserve">При обнаружении нарушения целостности комплектующих оборудования, немедленно немедленно прекратить эксплуатацию и сообщить об этом ответственному лицу.</w:t>
      </w:r>
    </w:p>
    <w:p w:rsidR="00000000" w:rsidDel="00000000" w:rsidP="00000000" w:rsidRDefault="00000000" w:rsidRPr="00000000" w14:paraId="00000040">
      <w:pPr>
        <w:pStyle w:val="Heading1"/>
        <w:numPr>
          <w:ilvl w:val="0"/>
          <w:numId w:val="6"/>
        </w:numPr>
        <w:spacing w:before="0" w:line="349.09090909090907" w:lineRule="auto"/>
        <w:rPr>
          <w:u w:val="none"/>
        </w:rPr>
      </w:pPr>
      <w:bookmarkStart w:colFirst="0" w:colLast="0" w:name="_heading=h.23p0cn7jkmbs" w:id="4"/>
      <w:bookmarkEnd w:id="4"/>
      <w:r w:rsidDel="00000000" w:rsidR="00000000" w:rsidRPr="00000000">
        <w:rPr>
          <w:rtl w:val="0"/>
        </w:rPr>
        <w:t xml:space="preserve">Порядок установки и подготовка к работе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Style w:val="Heading2"/>
        <w:spacing w:after="0" w:before="0" w:line="276" w:lineRule="auto"/>
        <w:jc w:val="both"/>
        <w:rPr>
          <w:b w:val="1"/>
          <w:sz w:val="24"/>
          <w:szCs w:val="24"/>
        </w:rPr>
      </w:pPr>
      <w:bookmarkStart w:colFirst="0" w:colLast="0" w:name="_heading=h.frs7jdepro5u" w:id="5"/>
      <w:bookmarkEnd w:id="5"/>
      <w:r w:rsidDel="00000000" w:rsidR="00000000" w:rsidRPr="00000000">
        <w:rPr>
          <w:b w:val="1"/>
          <w:sz w:val="24"/>
          <w:szCs w:val="24"/>
          <w:rtl w:val="0"/>
        </w:rPr>
        <w:t xml:space="preserve">4.1 Подготовка к работе</w:t>
      </w:r>
    </w:p>
    <w:p w:rsidR="00000000" w:rsidDel="00000000" w:rsidP="00000000" w:rsidRDefault="00000000" w:rsidRPr="00000000" w14:paraId="00000042">
      <w:pPr>
        <w:tabs>
          <w:tab w:val="left" w:leader="none" w:pos="276.14173228346465"/>
        </w:tabs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Для обеспечения безопасности необходимо соблюдать следующие инструкции:</w:t>
      </w:r>
    </w:p>
    <w:p w:rsidR="00000000" w:rsidDel="00000000" w:rsidP="00000000" w:rsidRDefault="00000000" w:rsidRPr="00000000" w14:paraId="00000043">
      <w:pPr>
        <w:numPr>
          <w:ilvl w:val="0"/>
          <w:numId w:val="3"/>
        </w:numPr>
        <w:tabs>
          <w:tab w:val="left" w:leader="none" w:pos="276.14173228346465"/>
        </w:tabs>
        <w:spacing w:line="276" w:lineRule="auto"/>
        <w:ind w:left="0" w:firstLine="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Зарядить весы при помощи USB-кабеля. В процессе зарядки дисплей будет мигать, как на рисунке ниже </w:t>
      </w:r>
    </w:p>
    <w:p w:rsidR="00000000" w:rsidDel="00000000" w:rsidP="00000000" w:rsidRDefault="00000000" w:rsidRPr="00000000" w14:paraId="00000044">
      <w:pPr>
        <w:tabs>
          <w:tab w:val="left" w:leader="none" w:pos="276.14173228346465"/>
        </w:tabs>
        <w:spacing w:line="276" w:lineRule="auto"/>
        <w:ind w:left="0" w:firstLine="0"/>
        <w:jc w:val="both"/>
        <w:rPr/>
      </w:pPr>
      <w:r w:rsidDel="00000000" w:rsidR="00000000" w:rsidRPr="00000000">
        <w:rPr/>
        <w:drawing>
          <wp:inline distB="114300" distT="114300" distL="114300" distR="114300">
            <wp:extent cx="6121050" cy="635000"/>
            <wp:effectExtent b="0" l="0" r="0" t="0"/>
            <wp:docPr id="77" name="image11.png"/>
            <a:graphic>
              <a:graphicData uri="http://schemas.openxmlformats.org/drawingml/2006/picture">
                <pic:pic>
                  <pic:nvPicPr>
                    <pic:cNvPr id="0" name="image11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21050" cy="635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0"/>
          <w:numId w:val="3"/>
        </w:numPr>
        <w:tabs>
          <w:tab w:val="left" w:leader="none" w:pos="276.14173228346465"/>
        </w:tabs>
        <w:spacing w:after="0" w:line="276" w:lineRule="auto"/>
        <w:ind w:left="0" w:firstLine="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Время полной зарядки устройства составляет 2-5 часов. По окончании зарядки на дисплее отобразится надпись FULL, как на рисунке ниже </w:t>
      </w:r>
    </w:p>
    <w:p w:rsidR="00000000" w:rsidDel="00000000" w:rsidP="00000000" w:rsidRDefault="00000000" w:rsidRPr="00000000" w14:paraId="00000046">
      <w:pPr>
        <w:tabs>
          <w:tab w:val="left" w:leader="none" w:pos="276.14173228346465"/>
        </w:tabs>
        <w:spacing w:after="0" w:line="276" w:lineRule="auto"/>
        <w:ind w:left="0" w:firstLine="0"/>
        <w:jc w:val="both"/>
        <w:rPr/>
      </w:pPr>
      <w:r w:rsidDel="00000000" w:rsidR="00000000" w:rsidRPr="00000000">
        <w:rPr/>
        <w:drawing>
          <wp:inline distB="114300" distT="114300" distL="114300" distR="114300">
            <wp:extent cx="3819525" cy="904875"/>
            <wp:effectExtent b="0" l="0" r="0" t="0"/>
            <wp:docPr id="82" name="image15.png"/>
            <a:graphic>
              <a:graphicData uri="http://schemas.openxmlformats.org/drawingml/2006/picture">
                <pic:pic>
                  <pic:nvPicPr>
                    <pic:cNvPr id="0" name="image15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19525" cy="9048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0"/>
          <w:numId w:val="3"/>
        </w:numPr>
        <w:tabs>
          <w:tab w:val="left" w:leader="none" w:pos="276.14173228346465"/>
        </w:tabs>
        <w:spacing w:after="0" w:line="276" w:lineRule="auto"/>
        <w:ind w:left="0" w:firstLine="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Когда устройство полностью разрядится на дисплее появится ошибка “Lb”</w:t>
      </w:r>
    </w:p>
    <w:p w:rsidR="00000000" w:rsidDel="00000000" w:rsidP="00000000" w:rsidRDefault="00000000" w:rsidRPr="00000000" w14:paraId="00000048">
      <w:pPr>
        <w:tabs>
          <w:tab w:val="left" w:leader="none" w:pos="276.14173228346465"/>
        </w:tabs>
        <w:spacing w:after="0" w:line="276" w:lineRule="auto"/>
        <w:ind w:left="0" w:firstLine="0"/>
        <w:jc w:val="both"/>
        <w:rPr/>
      </w:pPr>
      <w:r w:rsidDel="00000000" w:rsidR="00000000" w:rsidRPr="00000000">
        <w:rPr/>
        <w:drawing>
          <wp:inline distB="114300" distT="114300" distL="114300" distR="114300">
            <wp:extent cx="3781425" cy="819150"/>
            <wp:effectExtent b="0" l="0" r="0" t="0"/>
            <wp:docPr id="6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81425" cy="8191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0"/>
          <w:numId w:val="3"/>
        </w:numPr>
        <w:tabs>
          <w:tab w:val="left" w:leader="none" w:pos="276.14173228346465"/>
        </w:tabs>
        <w:spacing w:after="0" w:line="276" w:lineRule="auto"/>
        <w:ind w:left="0" w:firstLine="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Перед включением аппарата необходимо проверить корректность сборки составляющих частей, надежность крепления деталей, целостность силового кабеля и подвижных механизмов.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numPr>
          <w:ilvl w:val="0"/>
          <w:numId w:val="3"/>
        </w:numPr>
        <w:tabs>
          <w:tab w:val="left" w:leader="none" w:pos="270"/>
        </w:tabs>
        <w:spacing w:after="0" w:before="0" w:line="276" w:lineRule="auto"/>
        <w:ind w:left="0" w:firstLine="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В случае неисправности или для получения запасных частей и консультации сначала свяжитесь с продавцом. Контакты указаны ниже.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Style w:val="Heading2"/>
        <w:spacing w:after="0" w:before="200" w:line="276" w:lineRule="auto"/>
        <w:rPr>
          <w:b w:val="1"/>
          <w:sz w:val="24"/>
          <w:szCs w:val="24"/>
        </w:rPr>
      </w:pPr>
      <w:bookmarkStart w:colFirst="0" w:colLast="0" w:name="_heading=h.3ytfngc6rn0v" w:id="6"/>
      <w:bookmarkEnd w:id="6"/>
      <w:r w:rsidDel="00000000" w:rsidR="00000000" w:rsidRPr="00000000">
        <w:rPr>
          <w:b w:val="1"/>
          <w:sz w:val="24"/>
          <w:szCs w:val="24"/>
          <w:rtl w:val="0"/>
        </w:rPr>
        <w:t xml:space="preserve">4.2 Порядок работы</w:t>
      </w:r>
    </w:p>
    <w:p w:rsidR="00000000" w:rsidDel="00000000" w:rsidP="00000000" w:rsidRDefault="00000000" w:rsidRPr="00000000" w14:paraId="0000004C">
      <w:pPr>
        <w:numPr>
          <w:ilvl w:val="0"/>
          <w:numId w:val="8"/>
        </w:numPr>
        <w:spacing w:line="276" w:lineRule="auto"/>
        <w:ind w:left="0" w:firstLine="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Это точный прибор, необходимо избегать сильных ударов и падений оборудования. Это может привести к неисправности устройства.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8"/>
        </w:numPr>
        <w:ind w:left="0" w:firstLine="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При размещении на платформе взвешиваемых предметов на весовой платформе действовать аккуратно. Падение предметов на весовую платформу может вызвать неисправности.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numPr>
          <w:ilvl w:val="0"/>
          <w:numId w:val="8"/>
        </w:numPr>
        <w:ind w:left="0" w:firstLine="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Использовать прибор только на ровной и устойчивой поверхности, чтобы предотвратить его скольжение. Нестабильные поверхности могут привести к неправильному отображению веса или к падению весов. При использовании на неровной поверхности на дисплее отобразится ошибка:</w:t>
      </w:r>
    </w:p>
    <w:p w:rsidR="00000000" w:rsidDel="00000000" w:rsidP="00000000" w:rsidRDefault="00000000" w:rsidRPr="00000000" w14:paraId="0000004F">
      <w:pPr>
        <w:ind w:left="0" w:firstLine="0"/>
        <w:jc w:val="both"/>
        <w:rPr/>
      </w:pPr>
      <w:r w:rsidDel="00000000" w:rsidR="00000000" w:rsidRPr="00000000">
        <w:rPr/>
        <w:drawing>
          <wp:inline distB="114300" distT="114300" distL="114300" distR="114300">
            <wp:extent cx="3781425" cy="781050"/>
            <wp:effectExtent b="0" l="0" r="0" t="0"/>
            <wp:docPr id="76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81425" cy="7810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numPr>
          <w:ilvl w:val="0"/>
          <w:numId w:val="8"/>
        </w:numPr>
        <w:ind w:left="0" w:firstLine="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Для начала работы необходимо нажать кнопку включения/выключения</w:t>
      </w:r>
      <w:r w:rsidDel="00000000" w:rsidR="00000000" w:rsidRPr="00000000">
        <w:rPr/>
        <w:drawing>
          <wp:inline distB="114300" distT="114300" distL="114300" distR="114300">
            <wp:extent cx="458063" cy="295275"/>
            <wp:effectExtent b="0" l="0" r="0" t="0"/>
            <wp:docPr id="68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58063" cy="2952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numPr>
          <w:ilvl w:val="0"/>
          <w:numId w:val="8"/>
        </w:numPr>
        <w:ind w:left="0" w:firstLine="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После включения на дисплее появятся все буквы и символы, а затем на экране для взвешивания и в области таймера отобразится начальное значение "0'00" и "0.0g" как на рисунке ниже. Если после включения появятся другие символы, нажмите кнопку "ВКЛ/ВЫКЛ", чтобы выключить устройство, и затем включите его снова.</w:t>
        <w:br w:type="textWrapping"/>
      </w:r>
      <w:r w:rsidDel="00000000" w:rsidR="00000000" w:rsidRPr="00000000">
        <w:rPr/>
        <w:drawing>
          <wp:inline distB="114300" distT="114300" distL="114300" distR="114300">
            <wp:extent cx="3810000" cy="819150"/>
            <wp:effectExtent b="0" l="0" r="0" t="0"/>
            <wp:docPr id="66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8191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numPr>
          <w:ilvl w:val="0"/>
          <w:numId w:val="4"/>
        </w:numPr>
        <w:ind w:left="0" w:firstLine="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Убедиться, что дисплей показывает "0.0g" перед тем, как что-либо размещать на весах.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numPr>
          <w:ilvl w:val="0"/>
          <w:numId w:val="4"/>
        </w:numPr>
        <w:ind w:left="0" w:firstLine="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Поместить объект на центр платформы для взвешивания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numPr>
          <w:ilvl w:val="0"/>
          <w:numId w:val="4"/>
        </w:numPr>
        <w:ind w:left="0" w:firstLine="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Когда объект помещен на платформу для взвешивания, его вес отобразится на экране.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numPr>
          <w:ilvl w:val="0"/>
          <w:numId w:val="4"/>
        </w:numPr>
        <w:ind w:left="0" w:firstLine="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Если вес измеряемого объекта превышает максимальный диапазон весов, на дисплее появится "0:00" с сообщением об ошибке "EEEE", как на рисунке ниже.</w:t>
      </w:r>
    </w:p>
    <w:p w:rsidR="00000000" w:rsidDel="00000000" w:rsidP="00000000" w:rsidRDefault="00000000" w:rsidRPr="00000000" w14:paraId="00000056">
      <w:pPr>
        <w:ind w:left="0" w:firstLine="0"/>
        <w:jc w:val="both"/>
        <w:rPr/>
      </w:pPr>
      <w:r w:rsidDel="00000000" w:rsidR="00000000" w:rsidRPr="00000000">
        <w:rPr/>
        <w:drawing>
          <wp:inline distB="114300" distT="114300" distL="114300" distR="114300">
            <wp:extent cx="3743325" cy="781050"/>
            <wp:effectExtent b="0" l="0" r="0" t="0"/>
            <wp:docPr id="81" name="image14.png"/>
            <a:graphic>
              <a:graphicData uri="http://schemas.openxmlformats.org/drawingml/2006/picture">
                <pic:pic>
                  <pic:nvPicPr>
                    <pic:cNvPr id="0" name="image14.png"/>
                    <pic:cNvPicPr preferRelativeResize="0"/>
                  </pic:nvPicPr>
                  <pic:blipFill>
                    <a:blip r:embed="rId1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43325" cy="7810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numPr>
          <w:ilvl w:val="0"/>
          <w:numId w:val="4"/>
        </w:numPr>
        <w:ind w:left="0" w:firstLine="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После убрать объект с платформы для взвешивания и нажать кнопку </w:t>
      </w:r>
      <w:r w:rsidDel="00000000" w:rsidR="00000000" w:rsidRPr="00000000">
        <w:rPr/>
        <w:drawing>
          <wp:inline distB="114300" distT="114300" distL="114300" distR="114300">
            <wp:extent cx="458063" cy="295275"/>
            <wp:effectExtent b="0" l="0" r="0" t="0"/>
            <wp:docPr id="69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58063" cy="2952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для выключения оборудования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Style w:val="Heading2"/>
        <w:spacing w:after="0" w:before="200" w:line="276" w:lineRule="auto"/>
        <w:rPr>
          <w:b w:val="1"/>
          <w:sz w:val="24"/>
          <w:szCs w:val="24"/>
        </w:rPr>
      </w:pPr>
      <w:bookmarkStart w:colFirst="0" w:colLast="0" w:name="_heading=h.e6se5jz8nw0j" w:id="7"/>
      <w:bookmarkEnd w:id="7"/>
      <w:r w:rsidDel="00000000" w:rsidR="00000000" w:rsidRPr="00000000">
        <w:rPr>
          <w:b w:val="1"/>
          <w:sz w:val="24"/>
          <w:szCs w:val="24"/>
          <w:rtl w:val="0"/>
        </w:rPr>
        <w:t xml:space="preserve">4.3 Порядок работы с функцией ТАРА</w:t>
      </w:r>
    </w:p>
    <w:p w:rsidR="00000000" w:rsidDel="00000000" w:rsidP="00000000" w:rsidRDefault="00000000" w:rsidRPr="00000000" w14:paraId="00000059">
      <w:pPr>
        <w:numPr>
          <w:ilvl w:val="0"/>
          <w:numId w:val="8"/>
        </w:numPr>
        <w:spacing w:line="276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Для начала работы необходимо нажать кнопку включения/выключения </w:t>
      </w:r>
      <w:r w:rsidDel="00000000" w:rsidR="00000000" w:rsidRPr="00000000">
        <w:rPr/>
        <w:drawing>
          <wp:inline distB="114300" distT="114300" distL="114300" distR="114300">
            <wp:extent cx="458063" cy="295275"/>
            <wp:effectExtent b="0" l="0" r="0" t="0"/>
            <wp:docPr id="64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58063" cy="2952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numPr>
          <w:ilvl w:val="0"/>
          <w:numId w:val="8"/>
        </w:numPr>
        <w:ind w:left="720" w:hanging="360"/>
        <w:jc w:val="both"/>
        <w:rPr/>
      </w:pPr>
      <w:r w:rsidDel="00000000" w:rsidR="00000000" w:rsidRPr="00000000">
        <w:rPr>
          <w:rtl w:val="0"/>
        </w:rPr>
        <w:t xml:space="preserve">Убедиться, что дисплей показывает "0.0g" перед тем, как что-либо размещать на весах.</w:t>
      </w:r>
    </w:p>
    <w:p w:rsidR="00000000" w:rsidDel="00000000" w:rsidP="00000000" w:rsidRDefault="00000000" w:rsidRPr="00000000" w14:paraId="0000005B">
      <w:pPr>
        <w:numPr>
          <w:ilvl w:val="0"/>
          <w:numId w:val="8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Разместить емкость в которой будет взвешиваться продукт на центр весовой платформы.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numPr>
          <w:ilvl w:val="0"/>
          <w:numId w:val="8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Нажать и удержать кнопку  </w:t>
      </w:r>
      <w:r w:rsidDel="00000000" w:rsidR="00000000" w:rsidRPr="00000000">
        <w:rPr/>
        <w:drawing>
          <wp:inline distB="114300" distT="114300" distL="114300" distR="114300">
            <wp:extent cx="418238" cy="333375"/>
            <wp:effectExtent b="0" l="0" r="0" t="0"/>
            <wp:docPr id="7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8238" cy="3333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на весах.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numPr>
          <w:ilvl w:val="0"/>
          <w:numId w:val="8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На дисплее отобразиться нулевое значение веса. </w:t>
      </w:r>
    </w:p>
    <w:p w:rsidR="00000000" w:rsidDel="00000000" w:rsidP="00000000" w:rsidRDefault="00000000" w:rsidRPr="00000000" w14:paraId="0000005E">
      <w:pPr>
        <w:ind w:left="0" w:firstLine="0"/>
        <w:jc w:val="both"/>
        <w:rPr/>
      </w:pPr>
      <w:r w:rsidDel="00000000" w:rsidR="00000000" w:rsidRPr="00000000">
        <w:rPr/>
        <w:drawing>
          <wp:inline distB="114300" distT="114300" distL="114300" distR="114300">
            <wp:extent cx="6121050" cy="660400"/>
            <wp:effectExtent b="0" l="0" r="0" t="0"/>
            <wp:docPr id="79" name="image12.png"/>
            <a:graphic>
              <a:graphicData uri="http://schemas.openxmlformats.org/drawingml/2006/picture">
                <pic:pic>
                  <pic:nvPicPr>
                    <pic:cNvPr id="0" name="image12.png"/>
                    <pic:cNvPicPr preferRelativeResize="0"/>
                  </pic:nvPicPr>
                  <pic:blipFill>
                    <a:blip r:embed="rId2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21050" cy="660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numPr>
          <w:ilvl w:val="0"/>
          <w:numId w:val="8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Поместить в контейнер продукт, подготовленный для взвешивания.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numPr>
          <w:ilvl w:val="0"/>
          <w:numId w:val="8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На дисплее отобразится вес продукта.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numPr>
          <w:ilvl w:val="0"/>
          <w:numId w:val="8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При необходимости повторить описанный процесс.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numPr>
          <w:ilvl w:val="0"/>
          <w:numId w:val="8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Если вес измеряемых предметов в контейнере превышает максимальный диапазон весов, на дисплее появится "0" с сообщением об ошибке "EEEE"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numPr>
          <w:ilvl w:val="0"/>
          <w:numId w:val="8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После взвешивания убрать контейнер с платформы для взвешивания и нажать кнопку </w:t>
      </w:r>
      <w:r w:rsidDel="00000000" w:rsidR="00000000" w:rsidRPr="00000000">
        <w:rPr/>
        <w:drawing>
          <wp:inline distB="114300" distT="114300" distL="114300" distR="114300">
            <wp:extent cx="458063" cy="295275"/>
            <wp:effectExtent b="0" l="0" r="0" t="0"/>
            <wp:docPr id="80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58063" cy="2952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для выключения оборудования.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Style w:val="Heading2"/>
        <w:spacing w:after="0" w:before="200" w:line="276" w:lineRule="auto"/>
        <w:rPr>
          <w:b w:val="1"/>
          <w:sz w:val="24"/>
          <w:szCs w:val="24"/>
        </w:rPr>
      </w:pPr>
      <w:bookmarkStart w:colFirst="0" w:colLast="0" w:name="_heading=h.fouxjkik5mr5" w:id="8"/>
      <w:bookmarkEnd w:id="8"/>
      <w:r w:rsidDel="00000000" w:rsidR="00000000" w:rsidRPr="00000000">
        <w:rPr>
          <w:b w:val="1"/>
          <w:sz w:val="24"/>
          <w:szCs w:val="24"/>
          <w:rtl w:val="0"/>
        </w:rPr>
        <w:t xml:space="preserve">4.4 Порядок работы с функцией таймера</w:t>
      </w:r>
    </w:p>
    <w:p w:rsidR="00000000" w:rsidDel="00000000" w:rsidP="00000000" w:rsidRDefault="00000000" w:rsidRPr="00000000" w14:paraId="00000065">
      <w:pPr>
        <w:numPr>
          <w:ilvl w:val="0"/>
          <w:numId w:val="1"/>
        </w:numPr>
        <w:ind w:left="0" w:firstLine="0"/>
        <w:rPr>
          <w:u w:val="none"/>
        </w:rPr>
      </w:pPr>
      <w:r w:rsidDel="00000000" w:rsidR="00000000" w:rsidRPr="00000000">
        <w:rPr>
          <w:rtl w:val="0"/>
        </w:rPr>
        <w:t xml:space="preserve">Нажать и удержать кнопку </w:t>
      </w:r>
      <w:r w:rsidDel="00000000" w:rsidR="00000000" w:rsidRPr="00000000">
        <w:rPr/>
        <w:drawing>
          <wp:inline distB="114300" distT="114300" distL="114300" distR="114300">
            <wp:extent cx="458063" cy="295275"/>
            <wp:effectExtent b="0" l="0" r="0" t="0"/>
            <wp:docPr id="74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58063" cy="2952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, чтобы начать отсчет времени.</w:t>
      </w:r>
    </w:p>
    <w:p w:rsidR="00000000" w:rsidDel="00000000" w:rsidP="00000000" w:rsidRDefault="00000000" w:rsidRPr="00000000" w14:paraId="00000066">
      <w:pPr>
        <w:pStyle w:val="Heading1"/>
        <w:ind w:left="0" w:firstLine="0"/>
        <w:rPr/>
      </w:pPr>
      <w:bookmarkStart w:colFirst="0" w:colLast="0" w:name="_heading=h.7w5qc1u0n8k" w:id="9"/>
      <w:bookmarkEnd w:id="9"/>
      <w:r w:rsidDel="00000000" w:rsidR="00000000" w:rsidRPr="00000000">
        <w:rPr/>
        <w:drawing>
          <wp:inline distB="114300" distT="114300" distL="114300" distR="114300">
            <wp:extent cx="6000750" cy="590550"/>
            <wp:effectExtent b="0" l="0" r="0" t="0"/>
            <wp:docPr id="67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2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00750" cy="5905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5. Обслуживание и очистка</w:t>
      </w:r>
    </w:p>
    <w:p w:rsidR="00000000" w:rsidDel="00000000" w:rsidP="00000000" w:rsidRDefault="00000000" w:rsidRPr="00000000" w14:paraId="00000067">
      <w:pPr>
        <w:numPr>
          <w:ilvl w:val="0"/>
          <w:numId w:val="5"/>
        </w:numPr>
        <w:ind w:left="0" w:firstLine="0"/>
        <w:rPr>
          <w:u w:val="none"/>
        </w:rPr>
      </w:pPr>
      <w:r w:rsidDel="00000000" w:rsidR="00000000" w:rsidRPr="00000000">
        <w:rPr>
          <w:rtl w:val="0"/>
        </w:rPr>
        <w:t xml:space="preserve">Протирать корпус изделия слегка влажной тканью.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numPr>
          <w:ilvl w:val="0"/>
          <w:numId w:val="5"/>
        </w:numPr>
        <w:ind w:left="0" w:firstLine="0"/>
        <w:rPr>
          <w:u w:val="none"/>
        </w:rPr>
      </w:pPr>
      <w:r w:rsidDel="00000000" w:rsidR="00000000" w:rsidRPr="00000000">
        <w:rPr>
          <w:rtl w:val="0"/>
        </w:rPr>
        <w:t xml:space="preserve">Использовать мягкое моющее средство для протирания трудноочищаемых участков.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numPr>
          <w:ilvl w:val="0"/>
          <w:numId w:val="5"/>
        </w:numPr>
        <w:ind w:left="0" w:firstLine="0"/>
        <w:rPr>
          <w:u w:val="none"/>
        </w:rPr>
      </w:pPr>
      <w:r w:rsidDel="00000000" w:rsidR="00000000" w:rsidRPr="00000000">
        <w:rPr>
          <w:rtl w:val="0"/>
        </w:rPr>
        <w:t xml:space="preserve">Не погружать весы в воду.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numPr>
          <w:ilvl w:val="0"/>
          <w:numId w:val="5"/>
        </w:numPr>
        <w:spacing w:line="276" w:lineRule="auto"/>
        <w:ind w:left="0" w:firstLine="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Для очистки аппарата не допускается использовать абразивные материалы, металлические губки и щетки, колющие и режущие предметы, агрессивные и хлорсодержащие чистящие средства, кислоты, щелочи и растворители.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Style w:val="Heading1"/>
        <w:spacing w:line="276" w:lineRule="auto"/>
        <w:ind w:left="0" w:right="-6.259842519683616" w:firstLine="0"/>
        <w:rPr/>
      </w:pPr>
      <w:bookmarkStart w:colFirst="0" w:colLast="0" w:name="_heading=h.35nkun2" w:id="10"/>
      <w:bookmarkEnd w:id="10"/>
      <w:r w:rsidDel="00000000" w:rsidR="00000000" w:rsidRPr="00000000">
        <w:rPr>
          <w:rtl w:val="0"/>
        </w:rPr>
        <w:t xml:space="preserve">6. Транспортировка и хранение</w:t>
      </w:r>
    </w:p>
    <w:p w:rsidR="00000000" w:rsidDel="00000000" w:rsidP="00000000" w:rsidRDefault="00000000" w:rsidRPr="00000000" w14:paraId="0000006C">
      <w:pPr>
        <w:jc w:val="both"/>
        <w:rPr/>
      </w:pPr>
      <w:r w:rsidDel="00000000" w:rsidR="00000000" w:rsidRPr="00000000">
        <w:rPr>
          <w:rtl w:val="0"/>
        </w:rPr>
        <w:t xml:space="preserve">Необходимо соблюдать следующие условия для корректной транспортировки и хранения оборудования с сохранением его работоспособности:</w:t>
      </w:r>
    </w:p>
    <w:p w:rsidR="00000000" w:rsidDel="00000000" w:rsidP="00000000" w:rsidRDefault="00000000" w:rsidRPr="00000000" w14:paraId="0000006D">
      <w:pPr>
        <w:numPr>
          <w:ilvl w:val="0"/>
          <w:numId w:val="2"/>
        </w:numPr>
        <w:ind w:lef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При хранении не класть на весовую платформу никаких предметов, так как это может привести к поломке оборудования.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numPr>
          <w:ilvl w:val="0"/>
          <w:numId w:val="2"/>
        </w:numPr>
        <w:ind w:lef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Обращаться осторожно с изделием при транспортировке, чтобы предотвратить сильную вибрацию.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numPr>
          <w:ilvl w:val="0"/>
          <w:numId w:val="2"/>
        </w:numPr>
        <w:ind w:lef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highlight w:val="white"/>
          <w:rtl w:val="0"/>
        </w:rPr>
        <w:t xml:space="preserve">Упакованное изделие должно находиться в проветриваемом помещении, защищенном от агрессивных газов и влажности выше 85%.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numPr>
          <w:ilvl w:val="0"/>
          <w:numId w:val="2"/>
        </w:numPr>
        <w:ind w:left="0" w:firstLine="0"/>
        <w:jc w:val="both"/>
        <w:rPr>
          <w:rFonts w:ascii="Arial" w:cs="Arial" w:eastAsia="Arial" w:hAnsi="Arial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Избегать долговременного хранения на открытом воздухе.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numPr>
          <w:ilvl w:val="0"/>
          <w:numId w:val="2"/>
        </w:numPr>
        <w:shd w:fill="ffffff" w:val="clear"/>
        <w:spacing w:line="288" w:lineRule="auto"/>
        <w:ind w:left="0" w:firstLine="0"/>
        <w:jc w:val="both"/>
        <w:rPr>
          <w:rFonts w:ascii="Arial" w:cs="Arial" w:eastAsia="Arial" w:hAnsi="Arial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Оберегать оборудование от негативного влияния атмосферы.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hd w:fill="ffffff" w:val="clear"/>
        <w:spacing w:line="288" w:lineRule="auto"/>
        <w:ind w:left="0" w:firstLine="0"/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jc w:val="both"/>
        <w:rPr/>
      </w:pPr>
      <w:r w:rsidDel="00000000" w:rsidR="00000000" w:rsidRPr="00000000">
        <w:rPr>
          <w:b w:val="1"/>
          <w:rtl w:val="0"/>
        </w:rPr>
        <w:t xml:space="preserve">Благодарим за покупку и желаем приятной работы! По вопросам гарантии обращайтесь по телефону +7(800) 101-48-09.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footerReference r:id="rId22" w:type="default"/>
      <w:footerReference r:id="rId23" w:type="first"/>
      <w:pgSz w:h="16834" w:w="11909" w:orient="portrait"/>
      <w:pgMar w:bottom="1440" w:top="1440" w:left="1133.8582677165355" w:right="1132.2047244094488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5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6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right"/>
      <w:pPr>
        <w:ind w:left="141.73228346456688" w:firstLine="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00" w:lineRule="auto"/>
      <w:ind w:left="141.73228346456688" w:firstLine="0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00" w:lineRule="auto"/>
      <w:ind w:left="141.73228346456688" w:firstLine="0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00" w:lineRule="auto"/>
      <w:ind w:left="141.73228346456688" w:firstLine="0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00" w:lineRule="auto"/>
      <w:ind w:left="141.73228346456688" w:firstLine="0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line="349.09090909090907" w:lineRule="auto"/>
      <w:ind w:left="566.9291338582678" w:firstLine="0"/>
    </w:pPr>
    <w:rPr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tabs>
        <w:tab w:val="left" w:leader="none" w:pos="276.14173228346465"/>
      </w:tabs>
      <w:spacing w:after="120" w:before="200" w:lineRule="auto"/>
    </w:pPr>
    <w:rPr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rFonts w:ascii="Times New Roman" w:cs="Times New Roman" w:eastAsia="Times New Roman" w:hAnsi="Times New Roman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tabs>
        <w:tab w:val="left" w:leader="none" w:pos="276.14173228346465"/>
      </w:tabs>
      <w:spacing w:after="120" w:before="200" w:lineRule="auto"/>
      <w:jc w:val="both"/>
    </w:pPr>
    <w:rPr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12.png"/><Relationship Id="rId11" Type="http://schemas.openxmlformats.org/officeDocument/2006/relationships/image" Target="media/image7.png"/><Relationship Id="rId22" Type="http://schemas.openxmlformats.org/officeDocument/2006/relationships/footer" Target="footer1.xml"/><Relationship Id="rId10" Type="http://schemas.openxmlformats.org/officeDocument/2006/relationships/image" Target="media/image3.png"/><Relationship Id="rId21" Type="http://schemas.openxmlformats.org/officeDocument/2006/relationships/image" Target="media/image6.png"/><Relationship Id="rId13" Type="http://schemas.openxmlformats.org/officeDocument/2006/relationships/image" Target="media/image1.png"/><Relationship Id="rId12" Type="http://schemas.openxmlformats.org/officeDocument/2006/relationships/image" Target="media/image8.png"/><Relationship Id="rId23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5.png"/><Relationship Id="rId15" Type="http://schemas.openxmlformats.org/officeDocument/2006/relationships/image" Target="media/image15.png"/><Relationship Id="rId14" Type="http://schemas.openxmlformats.org/officeDocument/2006/relationships/image" Target="media/image11.png"/><Relationship Id="rId17" Type="http://schemas.openxmlformats.org/officeDocument/2006/relationships/image" Target="media/image10.png"/><Relationship Id="rId16" Type="http://schemas.openxmlformats.org/officeDocument/2006/relationships/image" Target="media/image2.png"/><Relationship Id="rId5" Type="http://schemas.openxmlformats.org/officeDocument/2006/relationships/styles" Target="styles.xml"/><Relationship Id="rId19" Type="http://schemas.openxmlformats.org/officeDocument/2006/relationships/image" Target="media/image14.png"/><Relationship Id="rId6" Type="http://schemas.openxmlformats.org/officeDocument/2006/relationships/customXml" Target="../customXML/item1.xml"/><Relationship Id="rId18" Type="http://schemas.openxmlformats.org/officeDocument/2006/relationships/image" Target="media/image4.png"/><Relationship Id="rId7" Type="http://schemas.openxmlformats.org/officeDocument/2006/relationships/image" Target="media/image9.png"/><Relationship Id="rId8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fwKRSgCzTpL+wOtuaYAdjcMBWQ==">CgMxLjAaHwoBMBIaChgICVIUChJ0YWJsZS5ydjBjemZjM2k1MDAyCWguMzBqMHpsbDIOaC5oOW1yMzlzMm05MmsyDmguMTA4bHduanlzZTIyMg5oLmJzeWZqbXE4Z3AzNTIOaC4yM3AwY243amttYnMyDmguZnJzN2pkZXBybzV1Mg5oLjN5dGZuZ2M2cm4wdjIOaC5lNnNlNWp6OG53MGoyDmguZm91eGpraWs1bXI1Mg1oLjd3NXFjMXUwbjhrMgloLjM1bmt1bjI4AHIhMTZMSUVmdjlUdktWVk4ySTZodXJRSTBxNlJ1RmhOMk9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